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C01A" w14:textId="731BC4F2" w:rsidR="009C6089" w:rsidRDefault="009C6089" w:rsidP="009C6089">
      <w:pPr>
        <w:rPr>
          <w:b/>
          <w:caps/>
        </w:rPr>
      </w:pPr>
      <w:r w:rsidRPr="00656A35">
        <w:rPr>
          <w:b/>
          <w:caps/>
        </w:rPr>
        <w:t xml:space="preserve">Table </w:t>
      </w:r>
      <w:r>
        <w:rPr>
          <w:b/>
          <w:caps/>
        </w:rPr>
        <w:t>1</w:t>
      </w:r>
    </w:p>
    <w:p w14:paraId="50108D75" w14:textId="77777777" w:rsidR="009C6089" w:rsidRPr="00381B13" w:rsidRDefault="009C6089" w:rsidP="009C6089">
      <w:pPr>
        <w:spacing w:before="240" w:after="120"/>
      </w:pPr>
      <w:r w:rsidRPr="00381B13">
        <w:t xml:space="preserve">Variables </w:t>
      </w:r>
      <w:r>
        <w:t>A</w:t>
      </w:r>
      <w:r w:rsidRPr="00381B13">
        <w:t xml:space="preserve">vailable to </w:t>
      </w:r>
      <w:r>
        <w:t>S</w:t>
      </w:r>
      <w:r w:rsidRPr="00381B13">
        <w:t xml:space="preserve">tudy </w:t>
      </w:r>
      <w:r>
        <w:t>Pavement Roughness Opinions</w:t>
      </w:r>
      <w:r w:rsidRPr="00381B13">
        <w:t>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278"/>
        <w:gridCol w:w="8550"/>
      </w:tblGrid>
      <w:tr w:rsidR="009C6089" w:rsidRPr="00381B13" w14:paraId="1342E926" w14:textId="77777777" w:rsidTr="00E37975">
        <w:trPr>
          <w:cantSplit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</w:tcPr>
          <w:p w14:paraId="260FA78F" w14:textId="77777777" w:rsidR="009C6089" w:rsidRPr="00381B13" w:rsidRDefault="009C6089" w:rsidP="00E37975">
            <w:pPr>
              <w:spacing w:before="120" w:after="120"/>
              <w:jc w:val="center"/>
              <w:rPr>
                <w:b/>
              </w:rPr>
            </w:pPr>
            <w:r w:rsidRPr="00381B13">
              <w:rPr>
                <w:b/>
              </w:rPr>
              <w:t xml:space="preserve">Variable </w:t>
            </w:r>
            <w:r w:rsidRPr="00381B13">
              <w:rPr>
                <w:b/>
              </w:rPr>
              <w:br/>
              <w:t>No.</w:t>
            </w:r>
          </w:p>
        </w:tc>
        <w:tc>
          <w:tcPr>
            <w:tcW w:w="8550" w:type="dxa"/>
            <w:tcBorders>
              <w:top w:val="single" w:sz="6" w:space="0" w:color="auto"/>
              <w:bottom w:val="single" w:sz="6" w:space="0" w:color="auto"/>
            </w:tcBorders>
          </w:tcPr>
          <w:p w14:paraId="419BDB90" w14:textId="77777777" w:rsidR="009C6089" w:rsidRPr="00381B13" w:rsidRDefault="009C6089" w:rsidP="00E37975">
            <w:pPr>
              <w:spacing w:before="120" w:after="120"/>
              <w:jc w:val="center"/>
              <w:rPr>
                <w:b/>
              </w:rPr>
            </w:pPr>
            <w:r w:rsidRPr="00381B13">
              <w:rPr>
                <w:b/>
              </w:rPr>
              <w:br/>
              <w:t>Variable Description</w:t>
            </w:r>
          </w:p>
        </w:tc>
      </w:tr>
      <w:tr w:rsidR="009C6089" w14:paraId="16CFFF3A" w14:textId="77777777" w:rsidTr="00E37975">
        <w:trPr>
          <w:cantSplit/>
        </w:trPr>
        <w:tc>
          <w:tcPr>
            <w:tcW w:w="1278" w:type="dxa"/>
          </w:tcPr>
          <w:p w14:paraId="08F71560" w14:textId="77777777" w:rsidR="009C6089" w:rsidRDefault="009C6089" w:rsidP="00E37975">
            <w:pPr>
              <w:spacing w:before="120"/>
              <w:jc w:val="center"/>
            </w:pPr>
            <w:r>
              <w:t>1</w:t>
            </w:r>
          </w:p>
        </w:tc>
        <w:tc>
          <w:tcPr>
            <w:tcW w:w="8550" w:type="dxa"/>
          </w:tcPr>
          <w:p w14:paraId="09FBAAB1" w14:textId="77777777" w:rsidR="009C6089" w:rsidRDefault="009C6089" w:rsidP="00E37975">
            <w:pPr>
              <w:spacing w:before="120"/>
              <w:ind w:left="144" w:hanging="144"/>
            </w:pPr>
            <w:r>
              <w:t>Individual number</w:t>
            </w:r>
          </w:p>
        </w:tc>
      </w:tr>
      <w:tr w:rsidR="009C6089" w14:paraId="35AC07D1" w14:textId="77777777" w:rsidTr="00E37975">
        <w:trPr>
          <w:cantSplit/>
        </w:trPr>
        <w:tc>
          <w:tcPr>
            <w:tcW w:w="1278" w:type="dxa"/>
          </w:tcPr>
          <w:p w14:paraId="447F0D04" w14:textId="77777777" w:rsidR="009C6089" w:rsidRDefault="009C6089" w:rsidP="00E37975">
            <w:pPr>
              <w:jc w:val="center"/>
            </w:pPr>
            <w:r>
              <w:t>2</w:t>
            </w:r>
          </w:p>
        </w:tc>
        <w:tc>
          <w:tcPr>
            <w:tcW w:w="8550" w:type="dxa"/>
          </w:tcPr>
          <w:p w14:paraId="59232E17" w14:textId="77777777" w:rsidR="009C6089" w:rsidRDefault="009C6089" w:rsidP="00E37975">
            <w:pPr>
              <w:ind w:left="144" w:hanging="144"/>
            </w:pPr>
            <w:r>
              <w:t>Roadway segment number</w:t>
            </w:r>
          </w:p>
        </w:tc>
      </w:tr>
      <w:tr w:rsidR="009C6089" w14:paraId="62D1D5C8" w14:textId="77777777" w:rsidTr="00E37975">
        <w:trPr>
          <w:cantSplit/>
        </w:trPr>
        <w:tc>
          <w:tcPr>
            <w:tcW w:w="1278" w:type="dxa"/>
          </w:tcPr>
          <w:p w14:paraId="23B4A023" w14:textId="77777777" w:rsidR="009C6089" w:rsidRDefault="009C6089" w:rsidP="00E37975">
            <w:pPr>
              <w:jc w:val="center"/>
            </w:pPr>
            <w:r>
              <w:t>3</w:t>
            </w:r>
          </w:p>
        </w:tc>
        <w:tc>
          <w:tcPr>
            <w:tcW w:w="8550" w:type="dxa"/>
          </w:tcPr>
          <w:p w14:paraId="637035EE" w14:textId="77777777" w:rsidR="009C6089" w:rsidRDefault="009C6089" w:rsidP="00E37975">
            <w:pPr>
              <w:ind w:left="144" w:hanging="144"/>
            </w:pPr>
            <w:r>
              <w:t>Indicator for number of observations from respondent</w:t>
            </w:r>
          </w:p>
        </w:tc>
      </w:tr>
      <w:tr w:rsidR="009C6089" w14:paraId="36762AB7" w14:textId="77777777" w:rsidTr="00E37975">
        <w:trPr>
          <w:cantSplit/>
        </w:trPr>
        <w:tc>
          <w:tcPr>
            <w:tcW w:w="1278" w:type="dxa"/>
          </w:tcPr>
          <w:p w14:paraId="27035032" w14:textId="77777777" w:rsidR="009C6089" w:rsidRDefault="009C6089" w:rsidP="00E37975">
            <w:pPr>
              <w:jc w:val="center"/>
            </w:pPr>
            <w:r>
              <w:t>4</w:t>
            </w:r>
          </w:p>
        </w:tc>
        <w:tc>
          <w:tcPr>
            <w:tcW w:w="8550" w:type="dxa"/>
          </w:tcPr>
          <w:p w14:paraId="45284F47" w14:textId="77777777" w:rsidR="009C6089" w:rsidRDefault="009C6089" w:rsidP="00E37975">
            <w:pPr>
              <w:ind w:left="144" w:hanging="144"/>
            </w:pPr>
            <w:r>
              <w:t>Roughness ranking: 1 if very smooth; 5 if very rough</w:t>
            </w:r>
          </w:p>
        </w:tc>
      </w:tr>
      <w:tr w:rsidR="009C6089" w14:paraId="6573FEE5" w14:textId="77777777" w:rsidTr="00E37975">
        <w:trPr>
          <w:cantSplit/>
        </w:trPr>
        <w:tc>
          <w:tcPr>
            <w:tcW w:w="1278" w:type="dxa"/>
          </w:tcPr>
          <w:p w14:paraId="6E5172BD" w14:textId="77777777" w:rsidR="009C6089" w:rsidRDefault="009C6089" w:rsidP="00E37975">
            <w:pPr>
              <w:jc w:val="center"/>
            </w:pPr>
            <w:r>
              <w:t>5</w:t>
            </w:r>
          </w:p>
        </w:tc>
        <w:tc>
          <w:tcPr>
            <w:tcW w:w="8550" w:type="dxa"/>
          </w:tcPr>
          <w:p w14:paraId="45ABA8B5" w14:textId="77777777" w:rsidR="009C6089" w:rsidRDefault="009C6089" w:rsidP="00E37975">
            <w:pPr>
              <w:ind w:left="144" w:hanging="144"/>
            </w:pPr>
            <w:r>
              <w:t>Sedan: 1 if yes, 0 if no</w:t>
            </w:r>
          </w:p>
        </w:tc>
      </w:tr>
      <w:tr w:rsidR="009C6089" w14:paraId="6C3CBC44" w14:textId="77777777" w:rsidTr="00E37975">
        <w:trPr>
          <w:cantSplit/>
        </w:trPr>
        <w:tc>
          <w:tcPr>
            <w:tcW w:w="1278" w:type="dxa"/>
          </w:tcPr>
          <w:p w14:paraId="2E067A8C" w14:textId="77777777" w:rsidR="009C6089" w:rsidRDefault="009C6089" w:rsidP="00E37975">
            <w:pPr>
              <w:jc w:val="center"/>
            </w:pPr>
            <w:r>
              <w:t>6</w:t>
            </w:r>
          </w:p>
        </w:tc>
        <w:tc>
          <w:tcPr>
            <w:tcW w:w="8550" w:type="dxa"/>
          </w:tcPr>
          <w:p w14:paraId="49982127" w14:textId="77777777" w:rsidR="009C6089" w:rsidRDefault="009C6089" w:rsidP="00E37975">
            <w:pPr>
              <w:ind w:left="144" w:hanging="144"/>
            </w:pPr>
            <w:r>
              <w:t>Sport utility vehicle: 1 if yes, 0 if no</w:t>
            </w:r>
          </w:p>
        </w:tc>
      </w:tr>
      <w:tr w:rsidR="009C6089" w14:paraId="7A828A79" w14:textId="77777777" w:rsidTr="00E37975">
        <w:trPr>
          <w:cantSplit/>
        </w:trPr>
        <w:tc>
          <w:tcPr>
            <w:tcW w:w="1278" w:type="dxa"/>
          </w:tcPr>
          <w:p w14:paraId="710F7A81" w14:textId="77777777" w:rsidR="009C6089" w:rsidRDefault="009C6089" w:rsidP="00E37975">
            <w:pPr>
              <w:jc w:val="center"/>
            </w:pPr>
            <w:r>
              <w:t>7</w:t>
            </w:r>
          </w:p>
        </w:tc>
        <w:tc>
          <w:tcPr>
            <w:tcW w:w="8550" w:type="dxa"/>
          </w:tcPr>
          <w:p w14:paraId="79DBA62A" w14:textId="77777777" w:rsidR="009C6089" w:rsidRDefault="009C6089" w:rsidP="00E37975">
            <w:pPr>
              <w:ind w:left="144" w:hanging="144"/>
            </w:pPr>
            <w:r>
              <w:t>Pickup: 1 if yes, 0 if no</w:t>
            </w:r>
          </w:p>
        </w:tc>
      </w:tr>
      <w:tr w:rsidR="009C6089" w14:paraId="218B0C31" w14:textId="77777777" w:rsidTr="00E37975">
        <w:trPr>
          <w:cantSplit/>
        </w:trPr>
        <w:tc>
          <w:tcPr>
            <w:tcW w:w="1278" w:type="dxa"/>
          </w:tcPr>
          <w:p w14:paraId="7D072F7A" w14:textId="77777777" w:rsidR="009C6089" w:rsidRDefault="009C6089" w:rsidP="00E37975">
            <w:pPr>
              <w:jc w:val="center"/>
            </w:pPr>
            <w:r>
              <w:t>8</w:t>
            </w:r>
          </w:p>
        </w:tc>
        <w:tc>
          <w:tcPr>
            <w:tcW w:w="8550" w:type="dxa"/>
          </w:tcPr>
          <w:p w14:paraId="17B54E57" w14:textId="77777777" w:rsidR="009C6089" w:rsidRDefault="009C6089" w:rsidP="00E37975">
            <w:pPr>
              <w:ind w:left="144" w:hanging="144"/>
            </w:pPr>
            <w:r>
              <w:t>Minivan: 1 if yes, 0 if no</w:t>
            </w:r>
          </w:p>
        </w:tc>
      </w:tr>
      <w:tr w:rsidR="009C6089" w14:paraId="2BAF306F" w14:textId="77777777" w:rsidTr="00E37975">
        <w:trPr>
          <w:cantSplit/>
        </w:trPr>
        <w:tc>
          <w:tcPr>
            <w:tcW w:w="1278" w:type="dxa"/>
          </w:tcPr>
          <w:p w14:paraId="6E5F6A32" w14:textId="77777777" w:rsidR="009C6089" w:rsidRDefault="009C6089" w:rsidP="00E37975">
            <w:pPr>
              <w:jc w:val="center"/>
            </w:pPr>
            <w:r>
              <w:t>9</w:t>
            </w:r>
          </w:p>
        </w:tc>
        <w:tc>
          <w:tcPr>
            <w:tcW w:w="8550" w:type="dxa"/>
          </w:tcPr>
          <w:p w14:paraId="5D79FB6B" w14:textId="77777777" w:rsidR="009C6089" w:rsidRDefault="009C6089" w:rsidP="00E37975">
            <w:pPr>
              <w:ind w:left="144" w:hanging="144"/>
            </w:pPr>
            <w:r>
              <w:t>Noise dBA reading</w:t>
            </w:r>
          </w:p>
        </w:tc>
      </w:tr>
      <w:tr w:rsidR="009C6089" w14:paraId="5FA9375D" w14:textId="77777777" w:rsidTr="00E37975">
        <w:trPr>
          <w:cantSplit/>
        </w:trPr>
        <w:tc>
          <w:tcPr>
            <w:tcW w:w="1278" w:type="dxa"/>
          </w:tcPr>
          <w:p w14:paraId="7AE1CFC3" w14:textId="77777777" w:rsidR="009C6089" w:rsidRDefault="009C6089" w:rsidP="00E37975">
            <w:pPr>
              <w:jc w:val="center"/>
            </w:pPr>
            <w:r>
              <w:t>10</w:t>
            </w:r>
          </w:p>
        </w:tc>
        <w:tc>
          <w:tcPr>
            <w:tcW w:w="8550" w:type="dxa"/>
          </w:tcPr>
          <w:p w14:paraId="43EC69F2" w14:textId="77777777" w:rsidR="009C6089" w:rsidRDefault="009C6089" w:rsidP="00E37975">
            <w:pPr>
              <w:ind w:left="144" w:hanging="144"/>
            </w:pPr>
            <w:r>
              <w:t>Speed in miles per hour</w:t>
            </w:r>
          </w:p>
        </w:tc>
      </w:tr>
      <w:tr w:rsidR="009C6089" w14:paraId="0C65B2A1" w14:textId="77777777" w:rsidTr="00E37975">
        <w:trPr>
          <w:cantSplit/>
        </w:trPr>
        <w:tc>
          <w:tcPr>
            <w:tcW w:w="1278" w:type="dxa"/>
          </w:tcPr>
          <w:p w14:paraId="79BDCB71" w14:textId="77777777" w:rsidR="009C6089" w:rsidRDefault="009C6089" w:rsidP="00E37975">
            <w:pPr>
              <w:jc w:val="center"/>
            </w:pPr>
            <w:r>
              <w:t>11</w:t>
            </w:r>
          </w:p>
        </w:tc>
        <w:tc>
          <w:tcPr>
            <w:tcW w:w="8550" w:type="dxa"/>
          </w:tcPr>
          <w:p w14:paraId="01329408" w14:textId="77777777" w:rsidR="009C6089" w:rsidRDefault="009C6089" w:rsidP="00E37975">
            <w:pPr>
              <w:ind w:left="144" w:hanging="144"/>
            </w:pPr>
            <w:r>
              <w:t xml:space="preserve">Highway level of service (LOS): 1 if LOS A, 2 if LOS B, 3 if LOS C, 4 if LOS D, </w:t>
            </w:r>
            <w:r>
              <w:br/>
              <w:t>5 if LOSE, 6 if LOS F</w:t>
            </w:r>
          </w:p>
        </w:tc>
      </w:tr>
      <w:tr w:rsidR="009C6089" w14:paraId="748FD1F7" w14:textId="77777777" w:rsidTr="00E37975">
        <w:trPr>
          <w:cantSplit/>
        </w:trPr>
        <w:tc>
          <w:tcPr>
            <w:tcW w:w="1278" w:type="dxa"/>
          </w:tcPr>
          <w:p w14:paraId="3482750D" w14:textId="77777777" w:rsidR="009C6089" w:rsidRDefault="009C6089" w:rsidP="00E37975">
            <w:pPr>
              <w:jc w:val="center"/>
            </w:pPr>
            <w:r>
              <w:t>12</w:t>
            </w:r>
          </w:p>
        </w:tc>
        <w:tc>
          <w:tcPr>
            <w:tcW w:w="8550" w:type="dxa"/>
          </w:tcPr>
          <w:p w14:paraId="0BD1394C" w14:textId="77777777" w:rsidR="009C6089" w:rsidRDefault="009C6089" w:rsidP="00E37975">
            <w:pPr>
              <w:ind w:left="144" w:hanging="144"/>
            </w:pPr>
            <w:r>
              <w:t>User regularly uses Interstate 5: 1 if yes, 0 if no</w:t>
            </w:r>
          </w:p>
        </w:tc>
      </w:tr>
      <w:tr w:rsidR="009C6089" w14:paraId="757A4FC0" w14:textId="77777777" w:rsidTr="00E37975">
        <w:trPr>
          <w:cantSplit/>
        </w:trPr>
        <w:tc>
          <w:tcPr>
            <w:tcW w:w="1278" w:type="dxa"/>
          </w:tcPr>
          <w:p w14:paraId="4C76DF83" w14:textId="77777777" w:rsidR="009C6089" w:rsidRDefault="009C6089" w:rsidP="00E37975">
            <w:pPr>
              <w:jc w:val="center"/>
            </w:pPr>
            <w:r>
              <w:t>13</w:t>
            </w:r>
          </w:p>
        </w:tc>
        <w:tc>
          <w:tcPr>
            <w:tcW w:w="8550" w:type="dxa"/>
          </w:tcPr>
          <w:p w14:paraId="076980AE" w14:textId="77777777" w:rsidR="009C6089" w:rsidRDefault="009C6089" w:rsidP="00E37975">
            <w:pPr>
              <w:ind w:left="144" w:hanging="144"/>
            </w:pPr>
            <w:r>
              <w:t>User regularly uses Interstate 90: 1 if yes, 0 if no</w:t>
            </w:r>
          </w:p>
        </w:tc>
      </w:tr>
      <w:tr w:rsidR="009C6089" w14:paraId="3AEEE585" w14:textId="77777777" w:rsidTr="00E37975">
        <w:trPr>
          <w:cantSplit/>
        </w:trPr>
        <w:tc>
          <w:tcPr>
            <w:tcW w:w="1278" w:type="dxa"/>
          </w:tcPr>
          <w:p w14:paraId="70526FF5" w14:textId="77777777" w:rsidR="009C6089" w:rsidRDefault="009C6089" w:rsidP="00E37975">
            <w:pPr>
              <w:jc w:val="center"/>
            </w:pPr>
            <w:r>
              <w:t>14</w:t>
            </w:r>
          </w:p>
        </w:tc>
        <w:tc>
          <w:tcPr>
            <w:tcW w:w="8550" w:type="dxa"/>
          </w:tcPr>
          <w:p w14:paraId="259E09E9" w14:textId="77777777" w:rsidR="009C6089" w:rsidRDefault="009C6089" w:rsidP="00E37975">
            <w:pPr>
              <w:ind w:left="144" w:hanging="144"/>
            </w:pPr>
            <w:r>
              <w:t>User regularly uses Interstate 405: 1 if yes, 0 if no</w:t>
            </w:r>
          </w:p>
        </w:tc>
      </w:tr>
      <w:tr w:rsidR="009C6089" w14:paraId="2E5EE9C5" w14:textId="77777777" w:rsidTr="00E37975">
        <w:trPr>
          <w:cantSplit/>
        </w:trPr>
        <w:tc>
          <w:tcPr>
            <w:tcW w:w="1278" w:type="dxa"/>
          </w:tcPr>
          <w:p w14:paraId="79E7E9CB" w14:textId="77777777" w:rsidR="009C6089" w:rsidRDefault="009C6089" w:rsidP="00E37975">
            <w:pPr>
              <w:jc w:val="center"/>
            </w:pPr>
            <w:r>
              <w:t>15</w:t>
            </w:r>
          </w:p>
        </w:tc>
        <w:tc>
          <w:tcPr>
            <w:tcW w:w="8550" w:type="dxa"/>
          </w:tcPr>
          <w:p w14:paraId="5100FFB7" w14:textId="77777777" w:rsidR="009C6089" w:rsidRDefault="009C6089" w:rsidP="00E37975">
            <w:pPr>
              <w:ind w:left="144" w:hanging="144"/>
            </w:pPr>
            <w:r>
              <w:t>User regularly uses State Route 520: 1 if yes, 0 if no</w:t>
            </w:r>
          </w:p>
        </w:tc>
      </w:tr>
      <w:tr w:rsidR="009C6089" w14:paraId="1EAFBB6C" w14:textId="77777777" w:rsidTr="00E37975">
        <w:trPr>
          <w:cantSplit/>
        </w:trPr>
        <w:tc>
          <w:tcPr>
            <w:tcW w:w="1278" w:type="dxa"/>
          </w:tcPr>
          <w:p w14:paraId="0A3AFFB0" w14:textId="77777777" w:rsidR="009C6089" w:rsidRDefault="009C6089" w:rsidP="00E37975">
            <w:pPr>
              <w:jc w:val="center"/>
            </w:pPr>
            <w:r>
              <w:t>16</w:t>
            </w:r>
          </w:p>
        </w:tc>
        <w:tc>
          <w:tcPr>
            <w:tcW w:w="8550" w:type="dxa"/>
          </w:tcPr>
          <w:p w14:paraId="146FC39B" w14:textId="77777777" w:rsidR="009C6089" w:rsidRDefault="009C6089" w:rsidP="00E37975">
            <w:pPr>
              <w:ind w:left="144" w:hanging="144"/>
            </w:pPr>
            <w:r>
              <w:t>Female: 1 if yes, 0 if no</w:t>
            </w:r>
          </w:p>
        </w:tc>
      </w:tr>
      <w:tr w:rsidR="009C6089" w14:paraId="42C0F22E" w14:textId="77777777" w:rsidTr="00E37975">
        <w:trPr>
          <w:cantSplit/>
        </w:trPr>
        <w:tc>
          <w:tcPr>
            <w:tcW w:w="1278" w:type="dxa"/>
          </w:tcPr>
          <w:p w14:paraId="56B5D4DB" w14:textId="77777777" w:rsidR="009C6089" w:rsidRDefault="009C6089" w:rsidP="00E37975">
            <w:pPr>
              <w:jc w:val="center"/>
            </w:pPr>
            <w:r>
              <w:t>17</w:t>
            </w:r>
          </w:p>
        </w:tc>
        <w:tc>
          <w:tcPr>
            <w:tcW w:w="8550" w:type="dxa"/>
          </w:tcPr>
          <w:p w14:paraId="18B3BF5C" w14:textId="77777777" w:rsidR="009C6089" w:rsidRDefault="009C6089" w:rsidP="00E37975">
            <w:pPr>
              <w:ind w:left="144" w:hanging="144"/>
            </w:pPr>
            <w:r>
              <w:t>Married: 1 if yes, 0 if no</w:t>
            </w:r>
          </w:p>
        </w:tc>
      </w:tr>
      <w:tr w:rsidR="009C6089" w14:paraId="4A2BBCA4" w14:textId="77777777" w:rsidTr="00E37975">
        <w:trPr>
          <w:cantSplit/>
        </w:trPr>
        <w:tc>
          <w:tcPr>
            <w:tcW w:w="1278" w:type="dxa"/>
          </w:tcPr>
          <w:p w14:paraId="7F17ACAB" w14:textId="77777777" w:rsidR="009C6089" w:rsidRDefault="009C6089" w:rsidP="00E37975">
            <w:pPr>
              <w:jc w:val="center"/>
            </w:pPr>
            <w:r>
              <w:t>18</w:t>
            </w:r>
          </w:p>
        </w:tc>
        <w:tc>
          <w:tcPr>
            <w:tcW w:w="8550" w:type="dxa"/>
          </w:tcPr>
          <w:p w14:paraId="4A4813C8" w14:textId="77777777" w:rsidR="009C6089" w:rsidRPr="00F50D64" w:rsidRDefault="009C6089" w:rsidP="00E37975">
            <w:pPr>
              <w:ind w:left="144" w:hanging="144"/>
              <w:rPr>
                <w:szCs w:val="24"/>
              </w:rPr>
            </w:pPr>
            <w:r w:rsidRPr="00F50D64">
              <w:rPr>
                <w:szCs w:val="24"/>
              </w:rPr>
              <w:t>Age</w:t>
            </w:r>
            <w:r>
              <w:rPr>
                <w:szCs w:val="24"/>
              </w:rPr>
              <w:t xml:space="preserve"> in years</w:t>
            </w:r>
            <w:r w:rsidRPr="00F50D64">
              <w:rPr>
                <w:szCs w:val="24"/>
              </w:rPr>
              <w:t xml:space="preserve">: 0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Less than 21</w:t>
            </w:r>
            <w:r>
              <w:rPr>
                <w:szCs w:val="24"/>
              </w:rPr>
              <w:t xml:space="preserve">; </w:t>
            </w:r>
            <w:r w:rsidRPr="00F50D64">
              <w:rPr>
                <w:szCs w:val="24"/>
              </w:rPr>
              <w:t xml:space="preserve">1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21</w:t>
            </w:r>
            <w:r>
              <w:rPr>
                <w:szCs w:val="24"/>
              </w:rPr>
              <w:t xml:space="preserve"> to </w:t>
            </w:r>
            <w:r w:rsidRPr="00F50D64">
              <w:rPr>
                <w:szCs w:val="24"/>
              </w:rPr>
              <w:t>25</w:t>
            </w:r>
            <w:r>
              <w:rPr>
                <w:szCs w:val="24"/>
              </w:rPr>
              <w:t xml:space="preserve">; </w:t>
            </w:r>
            <w:r w:rsidRPr="00F50D64">
              <w:rPr>
                <w:szCs w:val="24"/>
              </w:rPr>
              <w:t xml:space="preserve">2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26</w:t>
            </w:r>
            <w:r>
              <w:rPr>
                <w:szCs w:val="24"/>
              </w:rPr>
              <w:t xml:space="preserve"> to </w:t>
            </w:r>
            <w:r w:rsidRPr="00F50D64">
              <w:rPr>
                <w:szCs w:val="24"/>
              </w:rPr>
              <w:t>30</w:t>
            </w:r>
            <w:r>
              <w:rPr>
                <w:szCs w:val="24"/>
              </w:rPr>
              <w:t>; 3 if 31 to 35; 4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36</w:t>
            </w:r>
            <w:r>
              <w:rPr>
                <w:szCs w:val="24"/>
              </w:rPr>
              <w:t xml:space="preserve"> to </w:t>
            </w:r>
            <w:r w:rsidRPr="00F50D64">
              <w:rPr>
                <w:szCs w:val="24"/>
              </w:rPr>
              <w:t>40</w:t>
            </w:r>
            <w:r>
              <w:rPr>
                <w:szCs w:val="24"/>
              </w:rPr>
              <w:t xml:space="preserve">; </w:t>
            </w:r>
            <w:r>
              <w:rPr>
                <w:szCs w:val="24"/>
              </w:rPr>
              <w:br/>
              <w:t>5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41</w:t>
            </w:r>
            <w:r>
              <w:rPr>
                <w:szCs w:val="24"/>
              </w:rPr>
              <w:t xml:space="preserve"> to</w:t>
            </w:r>
            <w:r w:rsidRPr="00F50D64">
              <w:rPr>
                <w:szCs w:val="24"/>
              </w:rPr>
              <w:t xml:space="preserve"> 45</w:t>
            </w:r>
            <w:r>
              <w:rPr>
                <w:szCs w:val="24"/>
              </w:rPr>
              <w:t>; 6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46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50</w:t>
            </w:r>
            <w:r>
              <w:rPr>
                <w:szCs w:val="24"/>
              </w:rPr>
              <w:t>; 7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51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55</w:t>
            </w:r>
            <w:r>
              <w:rPr>
                <w:szCs w:val="24"/>
              </w:rPr>
              <w:t>; 8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56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60</w:t>
            </w:r>
            <w:r>
              <w:rPr>
                <w:szCs w:val="24"/>
              </w:rPr>
              <w:t>; 9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61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65</w:t>
            </w:r>
            <w:r>
              <w:rPr>
                <w:szCs w:val="24"/>
              </w:rPr>
              <w:t>; 10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66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70</w:t>
            </w:r>
            <w:r>
              <w:rPr>
                <w:szCs w:val="24"/>
              </w:rPr>
              <w:t xml:space="preserve">; </w:t>
            </w:r>
            <w:r>
              <w:rPr>
                <w:szCs w:val="24"/>
              </w:rPr>
              <w:br/>
              <w:t>11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Over 70</w:t>
            </w:r>
          </w:p>
        </w:tc>
      </w:tr>
      <w:tr w:rsidR="009C6089" w14:paraId="54253B99" w14:textId="77777777" w:rsidTr="00E37975">
        <w:trPr>
          <w:cantSplit/>
        </w:trPr>
        <w:tc>
          <w:tcPr>
            <w:tcW w:w="1278" w:type="dxa"/>
          </w:tcPr>
          <w:p w14:paraId="0AF0C961" w14:textId="77777777" w:rsidR="009C6089" w:rsidRDefault="009C6089" w:rsidP="00E37975">
            <w:pPr>
              <w:jc w:val="center"/>
            </w:pPr>
            <w:r>
              <w:t>19</w:t>
            </w:r>
          </w:p>
        </w:tc>
        <w:tc>
          <w:tcPr>
            <w:tcW w:w="8550" w:type="dxa"/>
          </w:tcPr>
          <w:p w14:paraId="526A53FF" w14:textId="77777777" w:rsidR="009C6089" w:rsidRPr="00F50D64" w:rsidRDefault="009C6089" w:rsidP="00E37975">
            <w:pPr>
              <w:ind w:left="144" w:hanging="144"/>
              <w:rPr>
                <w:szCs w:val="24"/>
              </w:rPr>
            </w:pPr>
            <w:r>
              <w:rPr>
                <w:szCs w:val="24"/>
              </w:rPr>
              <w:t>Annual household income (U.S. dollars)</w:t>
            </w:r>
            <w:r w:rsidRPr="00F50D64">
              <w:rPr>
                <w:szCs w:val="24"/>
              </w:rPr>
              <w:t xml:space="preserve">: 0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no income</w:t>
            </w:r>
            <w:r>
              <w:rPr>
                <w:szCs w:val="24"/>
              </w:rPr>
              <w:t xml:space="preserve">; </w:t>
            </w:r>
            <w:r w:rsidRPr="00F50D64">
              <w:rPr>
                <w:szCs w:val="24"/>
              </w:rPr>
              <w:t xml:space="preserve">1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under $15,000</w:t>
            </w:r>
            <w:r>
              <w:rPr>
                <w:szCs w:val="24"/>
              </w:rPr>
              <w:t xml:space="preserve">; </w:t>
            </w:r>
            <w:r>
              <w:rPr>
                <w:szCs w:val="24"/>
              </w:rPr>
              <w:br/>
            </w:r>
            <w:r w:rsidRPr="00F50D64">
              <w:rPr>
                <w:szCs w:val="24"/>
              </w:rPr>
              <w:t xml:space="preserve">2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 $15,000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$24,999</w:t>
            </w:r>
            <w:r>
              <w:rPr>
                <w:szCs w:val="24"/>
              </w:rPr>
              <w:t xml:space="preserve">; </w:t>
            </w:r>
            <w:r w:rsidRPr="00F50D64">
              <w:rPr>
                <w:szCs w:val="24"/>
              </w:rPr>
              <w:t xml:space="preserve">3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$25,000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$34,999</w:t>
            </w:r>
            <w:r>
              <w:rPr>
                <w:szCs w:val="24"/>
              </w:rPr>
              <w:t>; 4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$35,000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$44,999</w:t>
            </w:r>
            <w:r>
              <w:rPr>
                <w:szCs w:val="24"/>
              </w:rPr>
              <w:t xml:space="preserve">; </w:t>
            </w:r>
            <w:r>
              <w:rPr>
                <w:szCs w:val="24"/>
              </w:rPr>
              <w:br/>
              <w:t>5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$45,000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$54,999</w:t>
            </w:r>
            <w:r>
              <w:rPr>
                <w:szCs w:val="24"/>
              </w:rPr>
              <w:t>; 6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$55,000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$64,999</w:t>
            </w:r>
            <w:r>
              <w:rPr>
                <w:szCs w:val="24"/>
              </w:rPr>
              <w:t>; 7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$65,000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$74,999</w:t>
            </w:r>
            <w:r>
              <w:rPr>
                <w:szCs w:val="24"/>
              </w:rPr>
              <w:t xml:space="preserve">; </w:t>
            </w:r>
            <w:r>
              <w:rPr>
                <w:szCs w:val="24"/>
              </w:rPr>
              <w:br/>
              <w:t>8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$75,000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$84,999</w:t>
            </w:r>
            <w:r>
              <w:rPr>
                <w:szCs w:val="24"/>
              </w:rPr>
              <w:t>; 9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 $85,000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$99,999</w:t>
            </w:r>
            <w:r>
              <w:rPr>
                <w:szCs w:val="24"/>
              </w:rPr>
              <w:t xml:space="preserve">; </w:t>
            </w:r>
            <w:r w:rsidRPr="00F50D64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F50D64">
              <w:rPr>
                <w:szCs w:val="24"/>
              </w:rPr>
              <w:t xml:space="preserve">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$100,000 </w:t>
            </w:r>
            <w:r>
              <w:rPr>
                <w:szCs w:val="24"/>
              </w:rPr>
              <w:t>to</w:t>
            </w:r>
            <w:r w:rsidRPr="00F50D64">
              <w:rPr>
                <w:szCs w:val="24"/>
              </w:rPr>
              <w:t xml:space="preserve"> $150,000</w:t>
            </w:r>
            <w:r>
              <w:rPr>
                <w:szCs w:val="24"/>
              </w:rPr>
              <w:t xml:space="preserve">; </w:t>
            </w:r>
            <w:r>
              <w:rPr>
                <w:szCs w:val="24"/>
              </w:rPr>
              <w:br/>
              <w:t>11 if over $150,000</w:t>
            </w:r>
          </w:p>
        </w:tc>
      </w:tr>
      <w:tr w:rsidR="009C6089" w14:paraId="3531DC23" w14:textId="77777777" w:rsidTr="00E37975">
        <w:trPr>
          <w:cantSplit/>
        </w:trPr>
        <w:tc>
          <w:tcPr>
            <w:tcW w:w="1278" w:type="dxa"/>
          </w:tcPr>
          <w:p w14:paraId="336C2DE1" w14:textId="77777777" w:rsidR="009C6089" w:rsidRDefault="009C6089" w:rsidP="00E37975">
            <w:pPr>
              <w:jc w:val="center"/>
            </w:pPr>
            <w:r>
              <w:t>20</w:t>
            </w:r>
          </w:p>
        </w:tc>
        <w:tc>
          <w:tcPr>
            <w:tcW w:w="8550" w:type="dxa"/>
          </w:tcPr>
          <w:p w14:paraId="5828EDA6" w14:textId="77777777" w:rsidR="009C6089" w:rsidRPr="00F50D64" w:rsidRDefault="009C6089" w:rsidP="00E37975">
            <w:pPr>
              <w:ind w:left="144" w:hanging="144"/>
              <w:rPr>
                <w:szCs w:val="24"/>
              </w:rPr>
            </w:pPr>
            <w:r w:rsidRPr="00F50D64">
              <w:rPr>
                <w:szCs w:val="24"/>
              </w:rPr>
              <w:t xml:space="preserve">Education: 1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some high school</w:t>
            </w:r>
            <w:r>
              <w:rPr>
                <w:szCs w:val="24"/>
              </w:rPr>
              <w:t xml:space="preserve">; </w:t>
            </w:r>
            <w:r w:rsidRPr="00F50D64">
              <w:rPr>
                <w:szCs w:val="24"/>
              </w:rPr>
              <w:t xml:space="preserve">2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 high school diploma</w:t>
            </w:r>
            <w:r>
              <w:rPr>
                <w:szCs w:val="24"/>
              </w:rPr>
              <w:t xml:space="preserve">; </w:t>
            </w:r>
            <w:r>
              <w:rPr>
                <w:szCs w:val="24"/>
              </w:rPr>
              <w:br/>
            </w:r>
            <w:r w:rsidRPr="00F50D64">
              <w:rPr>
                <w:szCs w:val="24"/>
              </w:rPr>
              <w:t xml:space="preserve">3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technical college degree (AA)</w:t>
            </w:r>
            <w:r>
              <w:rPr>
                <w:szCs w:val="24"/>
              </w:rPr>
              <w:t xml:space="preserve">; </w:t>
            </w:r>
            <w:r w:rsidRPr="00F50D64">
              <w:rPr>
                <w:szCs w:val="24"/>
              </w:rPr>
              <w:t xml:space="preserve">4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 college degree (BS or BA)</w:t>
            </w:r>
            <w:r>
              <w:rPr>
                <w:szCs w:val="24"/>
              </w:rPr>
              <w:br/>
            </w:r>
            <w:r w:rsidRPr="00F50D64">
              <w:rPr>
                <w:szCs w:val="24"/>
              </w:rPr>
              <w:t xml:space="preserve">5 </w:t>
            </w:r>
            <w:r>
              <w:rPr>
                <w:szCs w:val="24"/>
              </w:rPr>
              <w:t>if</w:t>
            </w:r>
            <w:r w:rsidRPr="00F50D64">
              <w:rPr>
                <w:szCs w:val="24"/>
              </w:rPr>
              <w:t xml:space="preserve">  post-graduate degree</w:t>
            </w:r>
          </w:p>
        </w:tc>
      </w:tr>
      <w:tr w:rsidR="009C6089" w14:paraId="1C5FDBA8" w14:textId="77777777" w:rsidTr="00E37975">
        <w:trPr>
          <w:cantSplit/>
        </w:trPr>
        <w:tc>
          <w:tcPr>
            <w:tcW w:w="1278" w:type="dxa"/>
          </w:tcPr>
          <w:p w14:paraId="54D6F498" w14:textId="77777777" w:rsidR="009C6089" w:rsidRDefault="009C6089" w:rsidP="00E37975">
            <w:pPr>
              <w:jc w:val="center"/>
            </w:pPr>
            <w:r>
              <w:t>21</w:t>
            </w:r>
          </w:p>
        </w:tc>
        <w:tc>
          <w:tcPr>
            <w:tcW w:w="8550" w:type="dxa"/>
          </w:tcPr>
          <w:p w14:paraId="557248CE" w14:textId="77777777" w:rsidR="009C6089" w:rsidRDefault="009C6089" w:rsidP="00E37975">
            <w:pPr>
              <w:ind w:left="144" w:hanging="144"/>
            </w:pPr>
            <w:r>
              <w:t>Vehicle type normally driven: (miscoded, do not use)</w:t>
            </w:r>
          </w:p>
        </w:tc>
      </w:tr>
      <w:tr w:rsidR="009C6089" w14:paraId="3931C965" w14:textId="77777777" w:rsidTr="00E37975">
        <w:trPr>
          <w:cantSplit/>
        </w:trPr>
        <w:tc>
          <w:tcPr>
            <w:tcW w:w="1278" w:type="dxa"/>
          </w:tcPr>
          <w:p w14:paraId="247A8730" w14:textId="77777777" w:rsidR="009C6089" w:rsidRDefault="009C6089" w:rsidP="00E37975">
            <w:pPr>
              <w:jc w:val="center"/>
            </w:pPr>
            <w:r>
              <w:t>22</w:t>
            </w:r>
          </w:p>
        </w:tc>
        <w:tc>
          <w:tcPr>
            <w:tcW w:w="8550" w:type="dxa"/>
          </w:tcPr>
          <w:p w14:paraId="0BA0F709" w14:textId="77777777" w:rsidR="009C6089" w:rsidRDefault="009C6089" w:rsidP="00E37975">
            <w:pPr>
              <w:ind w:left="144" w:hanging="144"/>
            </w:pPr>
            <w:r>
              <w:t>Number of household vehicles</w:t>
            </w:r>
          </w:p>
        </w:tc>
      </w:tr>
      <w:tr w:rsidR="009C6089" w14:paraId="372F3ECB" w14:textId="77777777" w:rsidTr="00E37975">
        <w:trPr>
          <w:cantSplit/>
        </w:trPr>
        <w:tc>
          <w:tcPr>
            <w:tcW w:w="1278" w:type="dxa"/>
          </w:tcPr>
          <w:p w14:paraId="4607F937" w14:textId="77777777" w:rsidR="009C6089" w:rsidRDefault="009C6089" w:rsidP="00E37975">
            <w:pPr>
              <w:jc w:val="center"/>
            </w:pPr>
            <w:r>
              <w:t>23</w:t>
            </w:r>
          </w:p>
        </w:tc>
        <w:tc>
          <w:tcPr>
            <w:tcW w:w="8550" w:type="dxa"/>
          </w:tcPr>
          <w:p w14:paraId="3AF07E6F" w14:textId="77777777" w:rsidR="009C6089" w:rsidRDefault="009C6089" w:rsidP="00E37975">
            <w:pPr>
              <w:ind w:left="144" w:hanging="144"/>
            </w:pPr>
            <w:r>
              <w:t>Household size</w:t>
            </w:r>
          </w:p>
        </w:tc>
      </w:tr>
      <w:tr w:rsidR="009C6089" w14:paraId="41FE3D4C" w14:textId="77777777" w:rsidTr="00E37975">
        <w:trPr>
          <w:cantSplit/>
        </w:trPr>
        <w:tc>
          <w:tcPr>
            <w:tcW w:w="1278" w:type="dxa"/>
          </w:tcPr>
          <w:p w14:paraId="2A88BCC0" w14:textId="77777777" w:rsidR="009C6089" w:rsidRDefault="009C6089" w:rsidP="00E37975">
            <w:pPr>
              <w:jc w:val="center"/>
            </w:pPr>
            <w:r>
              <w:t>24</w:t>
            </w:r>
          </w:p>
        </w:tc>
        <w:tc>
          <w:tcPr>
            <w:tcW w:w="8550" w:type="dxa"/>
          </w:tcPr>
          <w:p w14:paraId="5ABDE4C5" w14:textId="77777777" w:rsidR="009C6089" w:rsidRDefault="009C6089" w:rsidP="00E37975">
            <w:pPr>
              <w:ind w:left="144" w:hanging="144"/>
            </w:pPr>
            <w:r>
              <w:t>Number of household infants</w:t>
            </w:r>
          </w:p>
        </w:tc>
      </w:tr>
      <w:tr w:rsidR="009C6089" w14:paraId="2A5ED766" w14:textId="77777777" w:rsidTr="00E37975">
        <w:trPr>
          <w:cantSplit/>
        </w:trPr>
        <w:tc>
          <w:tcPr>
            <w:tcW w:w="1278" w:type="dxa"/>
          </w:tcPr>
          <w:p w14:paraId="51825D62" w14:textId="77777777" w:rsidR="009C6089" w:rsidRDefault="009C6089" w:rsidP="00E37975">
            <w:pPr>
              <w:jc w:val="center"/>
            </w:pPr>
            <w:r>
              <w:t>25</w:t>
            </w:r>
          </w:p>
        </w:tc>
        <w:tc>
          <w:tcPr>
            <w:tcW w:w="8550" w:type="dxa"/>
          </w:tcPr>
          <w:p w14:paraId="11454B1A" w14:textId="77777777" w:rsidR="009C6089" w:rsidRDefault="009C6089" w:rsidP="00E37975">
            <w:pPr>
              <w:ind w:left="144" w:hanging="144"/>
            </w:pPr>
            <w:r>
              <w:t>Number of household children</w:t>
            </w:r>
          </w:p>
        </w:tc>
      </w:tr>
      <w:tr w:rsidR="009C6089" w14:paraId="3325A1CB" w14:textId="77777777" w:rsidTr="00E37975">
        <w:trPr>
          <w:cantSplit/>
        </w:trPr>
        <w:tc>
          <w:tcPr>
            <w:tcW w:w="1278" w:type="dxa"/>
          </w:tcPr>
          <w:p w14:paraId="137A2B51" w14:textId="77777777" w:rsidR="009C6089" w:rsidRDefault="009C6089" w:rsidP="00E37975">
            <w:pPr>
              <w:jc w:val="center"/>
            </w:pPr>
            <w:r>
              <w:t>26</w:t>
            </w:r>
          </w:p>
        </w:tc>
        <w:tc>
          <w:tcPr>
            <w:tcW w:w="8550" w:type="dxa"/>
          </w:tcPr>
          <w:p w14:paraId="50DC6BEF" w14:textId="77777777" w:rsidR="009C6089" w:rsidRDefault="009C6089" w:rsidP="00E37975">
            <w:pPr>
              <w:ind w:left="144" w:hanging="144"/>
            </w:pPr>
            <w:r>
              <w:t>Number of household workers</w:t>
            </w:r>
          </w:p>
        </w:tc>
      </w:tr>
      <w:tr w:rsidR="009C6089" w14:paraId="3E909D36" w14:textId="77777777" w:rsidTr="00E37975">
        <w:trPr>
          <w:cantSplit/>
        </w:trPr>
        <w:tc>
          <w:tcPr>
            <w:tcW w:w="1278" w:type="dxa"/>
          </w:tcPr>
          <w:p w14:paraId="45BCA6C9" w14:textId="77777777" w:rsidR="009C6089" w:rsidRDefault="009C6089" w:rsidP="00E37975">
            <w:pPr>
              <w:jc w:val="center"/>
            </w:pPr>
            <w:r>
              <w:t>27</w:t>
            </w:r>
          </w:p>
        </w:tc>
        <w:tc>
          <w:tcPr>
            <w:tcW w:w="8550" w:type="dxa"/>
          </w:tcPr>
          <w:p w14:paraId="71575624" w14:textId="77777777" w:rsidR="009C6089" w:rsidRDefault="009C6089" w:rsidP="00E37975">
            <w:pPr>
              <w:ind w:left="144" w:hanging="144"/>
            </w:pPr>
            <w:r>
              <w:t>International roughness index (IRI) in m/km</w:t>
            </w:r>
          </w:p>
        </w:tc>
      </w:tr>
      <w:tr w:rsidR="009C6089" w14:paraId="54501F5D" w14:textId="77777777" w:rsidTr="00E37975">
        <w:trPr>
          <w:cantSplit/>
        </w:trPr>
        <w:tc>
          <w:tcPr>
            <w:tcW w:w="1278" w:type="dxa"/>
          </w:tcPr>
          <w:p w14:paraId="4CEBFD74" w14:textId="77777777" w:rsidR="009C6089" w:rsidRDefault="009C6089" w:rsidP="00E37975">
            <w:pPr>
              <w:jc w:val="center"/>
            </w:pPr>
            <w:r>
              <w:t>28</w:t>
            </w:r>
          </w:p>
        </w:tc>
        <w:tc>
          <w:tcPr>
            <w:tcW w:w="8550" w:type="dxa"/>
          </w:tcPr>
          <w:p w14:paraId="14672701" w14:textId="77777777" w:rsidR="009C6089" w:rsidRDefault="009C6089" w:rsidP="00E37975">
            <w:pPr>
              <w:ind w:left="144" w:hanging="144"/>
            </w:pPr>
            <w:r>
              <w:t>Roadway surface age</w:t>
            </w:r>
          </w:p>
        </w:tc>
      </w:tr>
      <w:tr w:rsidR="009C6089" w14:paraId="20413395" w14:textId="77777777" w:rsidTr="00E37975">
        <w:trPr>
          <w:cantSplit/>
        </w:trPr>
        <w:tc>
          <w:tcPr>
            <w:tcW w:w="1278" w:type="dxa"/>
          </w:tcPr>
          <w:p w14:paraId="20D01000" w14:textId="77777777" w:rsidR="009C6089" w:rsidRDefault="009C6089" w:rsidP="00E37975">
            <w:pPr>
              <w:jc w:val="center"/>
            </w:pPr>
            <w:r>
              <w:t>29</w:t>
            </w:r>
          </w:p>
        </w:tc>
        <w:tc>
          <w:tcPr>
            <w:tcW w:w="8550" w:type="dxa"/>
          </w:tcPr>
          <w:p w14:paraId="690281FA" w14:textId="77777777" w:rsidR="009C6089" w:rsidRDefault="009C6089" w:rsidP="00E37975">
            <w:pPr>
              <w:ind w:left="144" w:hanging="144"/>
            </w:pPr>
            <w:r>
              <w:t>Visible wear: 1 if yes, 0 if no</w:t>
            </w:r>
          </w:p>
        </w:tc>
      </w:tr>
      <w:tr w:rsidR="009C6089" w14:paraId="75F6E7EB" w14:textId="77777777" w:rsidTr="00E37975">
        <w:trPr>
          <w:cantSplit/>
        </w:trPr>
        <w:tc>
          <w:tcPr>
            <w:tcW w:w="1278" w:type="dxa"/>
          </w:tcPr>
          <w:p w14:paraId="006493DB" w14:textId="77777777" w:rsidR="009C6089" w:rsidRDefault="009C6089" w:rsidP="00E37975">
            <w:pPr>
              <w:jc w:val="center"/>
            </w:pPr>
            <w:r>
              <w:t>30</w:t>
            </w:r>
          </w:p>
        </w:tc>
        <w:tc>
          <w:tcPr>
            <w:tcW w:w="8550" w:type="dxa"/>
          </w:tcPr>
          <w:p w14:paraId="2D88D8EE" w14:textId="77777777" w:rsidR="009C6089" w:rsidRDefault="009C6089" w:rsidP="00E37975">
            <w:pPr>
              <w:ind w:left="144" w:hanging="144"/>
            </w:pPr>
            <w:r>
              <w:t>Visible joints: 1 if yes, 0 if no</w:t>
            </w:r>
          </w:p>
        </w:tc>
      </w:tr>
      <w:tr w:rsidR="009C6089" w14:paraId="5C5344B3" w14:textId="77777777" w:rsidTr="00E37975">
        <w:trPr>
          <w:cantSplit/>
        </w:trPr>
        <w:tc>
          <w:tcPr>
            <w:tcW w:w="1278" w:type="dxa"/>
          </w:tcPr>
          <w:p w14:paraId="1C2C1936" w14:textId="77777777" w:rsidR="009C6089" w:rsidRDefault="009C6089" w:rsidP="00E37975">
            <w:pPr>
              <w:jc w:val="center"/>
            </w:pPr>
            <w:r>
              <w:t>31</w:t>
            </w:r>
          </w:p>
        </w:tc>
        <w:tc>
          <w:tcPr>
            <w:tcW w:w="8550" w:type="dxa"/>
          </w:tcPr>
          <w:p w14:paraId="62CFE363" w14:textId="77777777" w:rsidR="009C6089" w:rsidRDefault="009C6089" w:rsidP="00E37975">
            <w:pPr>
              <w:ind w:left="144" w:hanging="144"/>
            </w:pPr>
            <w:r>
              <w:t>Visible patching: 1 if yes, 0 if no</w:t>
            </w:r>
          </w:p>
        </w:tc>
      </w:tr>
      <w:tr w:rsidR="009C6089" w14:paraId="61D8EE87" w14:textId="77777777" w:rsidTr="00E37975">
        <w:trPr>
          <w:cantSplit/>
        </w:trPr>
        <w:tc>
          <w:tcPr>
            <w:tcW w:w="1278" w:type="dxa"/>
          </w:tcPr>
          <w:p w14:paraId="017F6AE9" w14:textId="77777777" w:rsidR="009C6089" w:rsidRDefault="009C6089" w:rsidP="00E37975">
            <w:pPr>
              <w:jc w:val="center"/>
            </w:pPr>
            <w:r>
              <w:lastRenderedPageBreak/>
              <w:t>32</w:t>
            </w:r>
          </w:p>
        </w:tc>
        <w:tc>
          <w:tcPr>
            <w:tcW w:w="8550" w:type="dxa"/>
          </w:tcPr>
          <w:p w14:paraId="103524FE" w14:textId="77777777" w:rsidR="009C6089" w:rsidRDefault="009C6089" w:rsidP="00E37975">
            <w:pPr>
              <w:ind w:left="144" w:hanging="144"/>
            </w:pPr>
            <w:r>
              <w:t>Bridge in segment: 1 if yes, 0 if no</w:t>
            </w:r>
          </w:p>
        </w:tc>
      </w:tr>
      <w:tr w:rsidR="009C6089" w14:paraId="050DBE47" w14:textId="77777777" w:rsidTr="00E37975">
        <w:trPr>
          <w:cantSplit/>
        </w:trPr>
        <w:tc>
          <w:tcPr>
            <w:tcW w:w="1278" w:type="dxa"/>
          </w:tcPr>
          <w:p w14:paraId="5A43969B" w14:textId="77777777" w:rsidR="009C6089" w:rsidRDefault="009C6089" w:rsidP="00E37975">
            <w:pPr>
              <w:jc w:val="center"/>
            </w:pPr>
            <w:r>
              <w:t>33</w:t>
            </w:r>
          </w:p>
        </w:tc>
        <w:tc>
          <w:tcPr>
            <w:tcW w:w="8550" w:type="dxa"/>
          </w:tcPr>
          <w:p w14:paraId="6DF5AD7E" w14:textId="77777777" w:rsidR="009C6089" w:rsidRDefault="009C6089" w:rsidP="00E37975">
            <w:pPr>
              <w:ind w:left="144" w:hanging="144"/>
            </w:pPr>
            <w:r>
              <w:t>Surface type: 1 if concrete, 0 if asphalt</w:t>
            </w:r>
          </w:p>
        </w:tc>
      </w:tr>
      <w:tr w:rsidR="009C6089" w14:paraId="7CF76571" w14:textId="77777777" w:rsidTr="00E37975">
        <w:trPr>
          <w:cantSplit/>
        </w:trPr>
        <w:tc>
          <w:tcPr>
            <w:tcW w:w="1278" w:type="dxa"/>
          </w:tcPr>
          <w:p w14:paraId="7B4954E0" w14:textId="77777777" w:rsidR="009C6089" w:rsidRDefault="009C6089" w:rsidP="00E37975">
            <w:pPr>
              <w:jc w:val="center"/>
            </w:pPr>
            <w:r>
              <w:t>34</w:t>
            </w:r>
          </w:p>
        </w:tc>
        <w:tc>
          <w:tcPr>
            <w:tcW w:w="8550" w:type="dxa"/>
          </w:tcPr>
          <w:p w14:paraId="474A0039" w14:textId="77777777" w:rsidR="009C6089" w:rsidRDefault="009C6089" w:rsidP="00E37975">
            <w:pPr>
              <w:ind w:left="144" w:hanging="144"/>
            </w:pPr>
            <w:r>
              <w:t>Rut depth in mm</w:t>
            </w:r>
          </w:p>
        </w:tc>
      </w:tr>
      <w:tr w:rsidR="009C6089" w14:paraId="248D1483" w14:textId="77777777" w:rsidTr="00E37975">
        <w:trPr>
          <w:cantSplit/>
        </w:trPr>
        <w:tc>
          <w:tcPr>
            <w:tcW w:w="1278" w:type="dxa"/>
          </w:tcPr>
          <w:p w14:paraId="39FB9EFB" w14:textId="77777777" w:rsidR="009C6089" w:rsidRDefault="009C6089" w:rsidP="00E37975">
            <w:pPr>
              <w:jc w:val="center"/>
            </w:pPr>
            <w:r>
              <w:t>35</w:t>
            </w:r>
          </w:p>
        </w:tc>
        <w:tc>
          <w:tcPr>
            <w:tcW w:w="8550" w:type="dxa"/>
          </w:tcPr>
          <w:p w14:paraId="050ED1A3" w14:textId="77777777" w:rsidR="009C6089" w:rsidRDefault="009C6089" w:rsidP="00E37975">
            <w:pPr>
              <w:pStyle w:val="Header"/>
              <w:tabs>
                <w:tab w:val="clear" w:pos="4320"/>
                <w:tab w:val="clear" w:pos="8640"/>
              </w:tabs>
              <w:ind w:left="144" w:hanging="144"/>
            </w:pPr>
            <w:r>
              <w:t>Pavement structural condition index (PSC)</w:t>
            </w:r>
          </w:p>
        </w:tc>
      </w:tr>
      <w:tr w:rsidR="009C6089" w14:paraId="00A44A83" w14:textId="77777777" w:rsidTr="00E37975">
        <w:trPr>
          <w:cantSplit/>
        </w:trPr>
        <w:tc>
          <w:tcPr>
            <w:tcW w:w="1278" w:type="dxa"/>
          </w:tcPr>
          <w:p w14:paraId="5358A534" w14:textId="77777777" w:rsidR="009C6089" w:rsidRDefault="009C6089" w:rsidP="00E37975">
            <w:pPr>
              <w:jc w:val="center"/>
            </w:pPr>
            <w:r>
              <w:t>36</w:t>
            </w:r>
          </w:p>
        </w:tc>
        <w:tc>
          <w:tcPr>
            <w:tcW w:w="8550" w:type="dxa"/>
          </w:tcPr>
          <w:p w14:paraId="0AC69DE7" w14:textId="77777777" w:rsidR="009C6089" w:rsidRDefault="009C6089" w:rsidP="00E37975">
            <w:pPr>
              <w:pStyle w:val="Header"/>
              <w:tabs>
                <w:tab w:val="clear" w:pos="4320"/>
                <w:tab w:val="clear" w:pos="8640"/>
              </w:tabs>
              <w:ind w:left="144" w:hanging="144"/>
            </w:pPr>
            <w:r>
              <w:t>Segment length in miles</w:t>
            </w:r>
          </w:p>
        </w:tc>
      </w:tr>
      <w:tr w:rsidR="009C6089" w14:paraId="420E880D" w14:textId="77777777" w:rsidTr="00E37975">
        <w:trPr>
          <w:cantSplit/>
        </w:trPr>
        <w:tc>
          <w:tcPr>
            <w:tcW w:w="1278" w:type="dxa"/>
          </w:tcPr>
          <w:p w14:paraId="39CB41C8" w14:textId="77777777" w:rsidR="009C6089" w:rsidRDefault="009C6089" w:rsidP="00E37975">
            <w:pPr>
              <w:jc w:val="center"/>
            </w:pPr>
            <w:r>
              <w:t>37</w:t>
            </w:r>
          </w:p>
        </w:tc>
        <w:tc>
          <w:tcPr>
            <w:tcW w:w="8550" w:type="dxa"/>
          </w:tcPr>
          <w:p w14:paraId="45A7665B" w14:textId="77777777" w:rsidR="009C6089" w:rsidRDefault="009C6089" w:rsidP="00E37975">
            <w:pPr>
              <w:ind w:left="144" w:hanging="144"/>
            </w:pPr>
            <w:r>
              <w:t>Number of lanes</w:t>
            </w:r>
          </w:p>
        </w:tc>
      </w:tr>
      <w:tr w:rsidR="009C6089" w14:paraId="4337BA63" w14:textId="77777777" w:rsidTr="00E37975">
        <w:trPr>
          <w:cantSplit/>
        </w:trPr>
        <w:tc>
          <w:tcPr>
            <w:tcW w:w="1278" w:type="dxa"/>
          </w:tcPr>
          <w:p w14:paraId="42863024" w14:textId="77777777" w:rsidR="009C6089" w:rsidRDefault="009C6089" w:rsidP="00E37975">
            <w:pPr>
              <w:jc w:val="center"/>
            </w:pPr>
            <w:r>
              <w:t>38</w:t>
            </w:r>
          </w:p>
        </w:tc>
        <w:tc>
          <w:tcPr>
            <w:tcW w:w="8550" w:type="dxa"/>
          </w:tcPr>
          <w:p w14:paraId="30F1B19E" w14:textId="77777777" w:rsidR="009C6089" w:rsidRDefault="009C6089" w:rsidP="00E37975">
            <w:pPr>
              <w:ind w:left="144" w:hanging="144"/>
            </w:pPr>
            <w:r>
              <w:t>Cracking present: 1 if yes, 0 if no</w:t>
            </w:r>
          </w:p>
        </w:tc>
      </w:tr>
      <w:tr w:rsidR="009C6089" w14:paraId="1C82F2D7" w14:textId="77777777" w:rsidTr="00E37975">
        <w:trPr>
          <w:cantSplit/>
        </w:trPr>
        <w:tc>
          <w:tcPr>
            <w:tcW w:w="1278" w:type="dxa"/>
          </w:tcPr>
          <w:p w14:paraId="4BF64673" w14:textId="77777777" w:rsidR="009C6089" w:rsidRDefault="009C6089" w:rsidP="00E37975">
            <w:pPr>
              <w:jc w:val="center"/>
            </w:pPr>
            <w:r>
              <w:t>39</w:t>
            </w:r>
          </w:p>
        </w:tc>
        <w:tc>
          <w:tcPr>
            <w:tcW w:w="8550" w:type="dxa"/>
          </w:tcPr>
          <w:p w14:paraId="41F9857D" w14:textId="77777777" w:rsidR="009C6089" w:rsidRDefault="009C6089" w:rsidP="00E37975">
            <w:pPr>
              <w:ind w:left="144" w:hanging="144"/>
            </w:pPr>
            <w:r>
              <w:t>Scaling present: 1 if yes, 0 if no</w:t>
            </w:r>
          </w:p>
        </w:tc>
      </w:tr>
      <w:tr w:rsidR="009C6089" w14:paraId="19725CEB" w14:textId="77777777" w:rsidTr="00E37975">
        <w:trPr>
          <w:cantSplit/>
        </w:trPr>
        <w:tc>
          <w:tcPr>
            <w:tcW w:w="1278" w:type="dxa"/>
          </w:tcPr>
          <w:p w14:paraId="66AAE131" w14:textId="77777777" w:rsidR="009C6089" w:rsidRDefault="009C6089" w:rsidP="00E37975">
            <w:pPr>
              <w:jc w:val="center"/>
            </w:pPr>
            <w:r>
              <w:t>40</w:t>
            </w:r>
          </w:p>
        </w:tc>
        <w:tc>
          <w:tcPr>
            <w:tcW w:w="8550" w:type="dxa"/>
          </w:tcPr>
          <w:p w14:paraId="448E12C1" w14:textId="77777777" w:rsidR="009C6089" w:rsidRDefault="009C6089" w:rsidP="00E37975">
            <w:pPr>
              <w:tabs>
                <w:tab w:val="left" w:pos="5051"/>
              </w:tabs>
              <w:ind w:left="144" w:hanging="144"/>
            </w:pPr>
            <w:r>
              <w:t>Faulting present: 1 if yes, 0 if no</w:t>
            </w:r>
          </w:p>
        </w:tc>
      </w:tr>
      <w:tr w:rsidR="009C6089" w14:paraId="348D9E72" w14:textId="77777777" w:rsidTr="00E37975">
        <w:trPr>
          <w:cantSplit/>
        </w:trPr>
        <w:tc>
          <w:tcPr>
            <w:tcW w:w="1278" w:type="dxa"/>
          </w:tcPr>
          <w:p w14:paraId="53635EF0" w14:textId="77777777" w:rsidR="009C6089" w:rsidRDefault="009C6089" w:rsidP="00E37975">
            <w:pPr>
              <w:jc w:val="center"/>
            </w:pPr>
            <w:r>
              <w:t>41</w:t>
            </w:r>
          </w:p>
        </w:tc>
        <w:tc>
          <w:tcPr>
            <w:tcW w:w="8550" w:type="dxa"/>
          </w:tcPr>
          <w:p w14:paraId="263E068A" w14:textId="77777777" w:rsidR="009C6089" w:rsidRDefault="009C6089" w:rsidP="00E37975">
            <w:pPr>
              <w:ind w:left="144" w:hanging="144"/>
            </w:pPr>
            <w:r>
              <w:t>Spalling present: 1 if yes, 0 if no</w:t>
            </w:r>
          </w:p>
        </w:tc>
      </w:tr>
      <w:tr w:rsidR="009C6089" w14:paraId="2FBCF1CC" w14:textId="77777777" w:rsidTr="00E37975">
        <w:trPr>
          <w:cantSplit/>
        </w:trPr>
        <w:tc>
          <w:tcPr>
            <w:tcW w:w="1278" w:type="dxa"/>
          </w:tcPr>
          <w:p w14:paraId="38044BBD" w14:textId="77777777" w:rsidR="009C6089" w:rsidRDefault="009C6089" w:rsidP="00E37975">
            <w:pPr>
              <w:jc w:val="center"/>
            </w:pPr>
            <w:r>
              <w:t>42</w:t>
            </w:r>
          </w:p>
        </w:tc>
        <w:tc>
          <w:tcPr>
            <w:tcW w:w="8550" w:type="dxa"/>
          </w:tcPr>
          <w:p w14:paraId="17DA60B6" w14:textId="77777777" w:rsidR="009C6089" w:rsidRDefault="009C6089" w:rsidP="00E37975">
            <w:pPr>
              <w:ind w:left="144" w:hanging="144"/>
            </w:pPr>
            <w:r>
              <w:t>International roughness index (IRI) change from last segment (m/km)</w:t>
            </w:r>
          </w:p>
        </w:tc>
      </w:tr>
      <w:tr w:rsidR="009C6089" w14:paraId="706D6D0F" w14:textId="77777777" w:rsidTr="00E37975">
        <w:trPr>
          <w:cantSplit/>
        </w:trPr>
        <w:tc>
          <w:tcPr>
            <w:tcW w:w="1278" w:type="dxa"/>
            <w:tcBorders>
              <w:bottom w:val="single" w:sz="4" w:space="0" w:color="auto"/>
            </w:tcBorders>
          </w:tcPr>
          <w:p w14:paraId="7E94E41D" w14:textId="77777777" w:rsidR="009C6089" w:rsidRDefault="009C6089" w:rsidP="00E37975">
            <w:pPr>
              <w:spacing w:after="120"/>
              <w:jc w:val="center"/>
            </w:pPr>
            <w:r>
              <w:t>43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310037E7" w14:textId="77777777" w:rsidR="009C6089" w:rsidRDefault="009C6089" w:rsidP="00E37975">
            <w:pPr>
              <w:spacing w:after="120"/>
              <w:ind w:left="144" w:hanging="144"/>
            </w:pPr>
            <w:r>
              <w:t>Noise change from last segment (dBA)</w:t>
            </w:r>
          </w:p>
        </w:tc>
      </w:tr>
    </w:tbl>
    <w:p w14:paraId="30FDD7FA" w14:textId="77777777" w:rsidR="009C6089" w:rsidRDefault="009C6089" w:rsidP="009C6089">
      <w:pPr>
        <w:tabs>
          <w:tab w:val="left" w:pos="360"/>
        </w:tabs>
        <w:spacing w:after="240" w:line="480" w:lineRule="auto"/>
        <w:jc w:val="both"/>
      </w:pPr>
    </w:p>
    <w:p w14:paraId="68424C0F" w14:textId="77777777" w:rsidR="009C6089" w:rsidRDefault="009C6089">
      <w:pPr>
        <w:rPr>
          <w:b/>
          <w:caps/>
        </w:rPr>
      </w:pPr>
      <w:bookmarkStart w:id="0" w:name="_Hlk118141076"/>
      <w:r>
        <w:rPr>
          <w:b/>
          <w:caps/>
        </w:rPr>
        <w:br w:type="page"/>
      </w:r>
    </w:p>
    <w:p w14:paraId="2F9132EA" w14:textId="0B5F7619" w:rsidR="004D3539" w:rsidRDefault="004D3539" w:rsidP="004D3539">
      <w:pPr>
        <w:rPr>
          <w:b/>
          <w:caps/>
        </w:rPr>
      </w:pPr>
      <w:r w:rsidRPr="00656A35">
        <w:rPr>
          <w:b/>
          <w:caps/>
        </w:rPr>
        <w:lastRenderedPageBreak/>
        <w:t xml:space="preserve">Table </w:t>
      </w:r>
      <w:r>
        <w:rPr>
          <w:b/>
          <w:caps/>
        </w:rPr>
        <w:t>2</w:t>
      </w:r>
    </w:p>
    <w:bookmarkEnd w:id="0"/>
    <w:p w14:paraId="705AFE5E" w14:textId="77777777" w:rsidR="004D3539" w:rsidRDefault="004D3539" w:rsidP="004D3539">
      <w:pPr>
        <w:spacing w:before="240" w:after="120"/>
        <w:rPr>
          <w:noProof/>
        </w:rPr>
      </w:pPr>
      <w:r w:rsidRPr="00261C0C">
        <w:t xml:space="preserve">Random Effects Ordered </w:t>
      </w:r>
      <w:r>
        <w:t>Probit</w:t>
      </w:r>
      <w:r w:rsidRPr="00261C0C">
        <w:t xml:space="preserve"> Model of User-Perceived Roughness Rankings</w:t>
      </w:r>
      <w:r>
        <w:t xml:space="preserve"> [d</w:t>
      </w:r>
      <w:r w:rsidRPr="00531924">
        <w:t xml:space="preserve">ependent </w:t>
      </w:r>
      <w:r>
        <w:t>v</w:t>
      </w:r>
      <w:r w:rsidRPr="00531924">
        <w:t xml:space="preserve">ariable </w:t>
      </w:r>
      <w:r>
        <w:t>r</w:t>
      </w:r>
      <w:r w:rsidRPr="00531924">
        <w:t xml:space="preserve">esponses are </w:t>
      </w:r>
      <w:r>
        <w:t>i</w:t>
      </w:r>
      <w:r w:rsidRPr="00531924">
        <w:t xml:space="preserve">ntegers </w:t>
      </w:r>
      <w:r>
        <w:t>b</w:t>
      </w:r>
      <w:r w:rsidRPr="00531924">
        <w:t>etween 1 (</w:t>
      </w:r>
      <w:r>
        <w:t>v</w:t>
      </w:r>
      <w:r w:rsidRPr="00531924">
        <w:t xml:space="preserve">ery </w:t>
      </w:r>
      <w:r>
        <w:t>s</w:t>
      </w:r>
      <w:r w:rsidRPr="00531924">
        <w:t>mooth) and 5 (</w:t>
      </w:r>
      <w:r>
        <w:t>v</w:t>
      </w:r>
      <w:r w:rsidRPr="00531924">
        <w:t xml:space="preserve">ery </w:t>
      </w:r>
      <w:r>
        <w:t>r</w:t>
      </w:r>
      <w:r w:rsidRPr="00531924">
        <w:t>ough)</w:t>
      </w:r>
      <w:r>
        <w:t>]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768"/>
        <w:gridCol w:w="1440"/>
        <w:gridCol w:w="1260"/>
      </w:tblGrid>
      <w:tr w:rsidR="004D3539" w:rsidRPr="00531924" w14:paraId="77C6F3CF" w14:textId="77777777" w:rsidTr="001A13BA">
        <w:tc>
          <w:tcPr>
            <w:tcW w:w="67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DD414D" w14:textId="77777777" w:rsidR="004D3539" w:rsidRPr="00531924" w:rsidRDefault="004D3539" w:rsidP="002C2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</w:pPr>
            <w:r>
              <w:rPr>
                <w:b/>
                <w:bCs/>
              </w:rPr>
              <w:t>Variable Description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1F0934" w14:textId="77777777" w:rsidR="004D3539" w:rsidRPr="00531924" w:rsidRDefault="004D3539" w:rsidP="001A13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center"/>
            </w:pPr>
            <w:r w:rsidRPr="00531924">
              <w:rPr>
                <w:b/>
                <w:bCs/>
              </w:rPr>
              <w:t xml:space="preserve">Estimated </w:t>
            </w:r>
            <w:r>
              <w:rPr>
                <w:b/>
                <w:bCs/>
              </w:rPr>
              <w:t>Parameter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DB0EED4" w14:textId="77777777" w:rsidR="004D3539" w:rsidRPr="00531924" w:rsidRDefault="004D3539" w:rsidP="001A13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jc w:val="center"/>
            </w:pPr>
            <w:r>
              <w:rPr>
                <w:b/>
                <w:bCs/>
                <w:i/>
              </w:rPr>
              <w:br/>
            </w:r>
            <w:r w:rsidRPr="00143EAF">
              <w:rPr>
                <w:b/>
                <w:bCs/>
                <w:i/>
              </w:rPr>
              <w:t>t</w:t>
            </w:r>
            <w:r>
              <w:rPr>
                <w:b/>
                <w:bCs/>
              </w:rPr>
              <w:t xml:space="preserve"> S</w:t>
            </w:r>
            <w:r w:rsidRPr="00531924">
              <w:rPr>
                <w:b/>
                <w:bCs/>
              </w:rPr>
              <w:t>tatistic</w:t>
            </w:r>
          </w:p>
        </w:tc>
      </w:tr>
      <w:tr w:rsidR="004D3539" w:rsidRPr="00531924" w14:paraId="1753DAA8" w14:textId="77777777" w:rsidTr="001A13BA">
        <w:tc>
          <w:tcPr>
            <w:tcW w:w="67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6844044" w14:textId="77777777" w:rsidR="004D3539" w:rsidRPr="00531924" w:rsidRDefault="004D3539" w:rsidP="004D3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left="144" w:hanging="144"/>
            </w:pPr>
            <w:r w:rsidRPr="00531924">
              <w:t xml:space="preserve">Constant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AA2321E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1.910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B697253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5.08</w:t>
            </w:r>
          </w:p>
        </w:tc>
      </w:tr>
      <w:tr w:rsidR="004D3539" w:rsidRPr="00531924" w14:paraId="0753DDC0" w14:textId="77777777" w:rsidTr="001A13BA">
        <w:tc>
          <w:tcPr>
            <w:tcW w:w="6768" w:type="dxa"/>
            <w:tcBorders>
              <w:top w:val="nil"/>
              <w:left w:val="nil"/>
              <w:right w:val="nil"/>
            </w:tcBorders>
            <w:vAlign w:val="center"/>
          </w:tcPr>
          <w:p w14:paraId="06F8264B" w14:textId="77777777" w:rsidR="004D3539" w:rsidRPr="00531924" w:rsidRDefault="004D3539" w:rsidP="004D3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left="144" w:hanging="144"/>
            </w:pPr>
            <w:r>
              <w:t>Female</w:t>
            </w:r>
            <w:r w:rsidRPr="00531924">
              <w:t xml:space="preserve"> </w:t>
            </w:r>
            <w:r>
              <w:t>i</w:t>
            </w:r>
            <w:r w:rsidRPr="00531924">
              <w:t>ndicator (1 if participant was female, 0 if male)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78E1B4C1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–</w:t>
            </w:r>
            <w:r w:rsidRPr="00531924">
              <w:t>0.</w:t>
            </w:r>
            <w:r>
              <w:t>568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5E04215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–6.15</w:t>
            </w:r>
          </w:p>
        </w:tc>
      </w:tr>
      <w:tr w:rsidR="004D3539" w:rsidRPr="00531924" w14:paraId="7BCAFB23" w14:textId="77777777" w:rsidTr="001A13BA">
        <w:tc>
          <w:tcPr>
            <w:tcW w:w="6768" w:type="dxa"/>
            <w:tcBorders>
              <w:top w:val="nil"/>
              <w:left w:val="nil"/>
              <w:right w:val="nil"/>
            </w:tcBorders>
            <w:vAlign w:val="center"/>
          </w:tcPr>
          <w:p w14:paraId="376EB21E" w14:textId="77777777" w:rsidR="004D3539" w:rsidRPr="00531924" w:rsidRDefault="004D3539" w:rsidP="004D3539">
            <w:pPr>
              <w:pStyle w:val="Footer"/>
              <w:tabs>
                <w:tab w:val="clear" w:pos="4320"/>
                <w:tab w:val="clear" w:pos="8640"/>
              </w:tabs>
              <w:spacing w:before="120"/>
              <w:ind w:left="144" w:hanging="144"/>
            </w:pPr>
            <w:r w:rsidRPr="00531924">
              <w:t xml:space="preserve">Older </w:t>
            </w:r>
            <w:r>
              <w:t>a</w:t>
            </w:r>
            <w:r w:rsidRPr="00531924">
              <w:t xml:space="preserve">ge </w:t>
            </w:r>
            <w:r>
              <w:t>i</w:t>
            </w:r>
            <w:r w:rsidRPr="00531924">
              <w:t>ndicator (1 if participant was over age 55, 0 otherwise)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2CB3F88C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–</w:t>
            </w:r>
            <w:r w:rsidRPr="00531924">
              <w:t>0.</w:t>
            </w:r>
            <w:r>
              <w:t>599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F52EFEC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–</w:t>
            </w:r>
            <w:r w:rsidRPr="00531924">
              <w:t>5.</w:t>
            </w:r>
            <w:r>
              <w:t>86</w:t>
            </w:r>
          </w:p>
        </w:tc>
      </w:tr>
      <w:tr w:rsidR="004D3539" w:rsidRPr="00531924" w14:paraId="70CBC7D8" w14:textId="77777777" w:rsidTr="001A13B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55B7" w14:textId="77777777" w:rsidR="004D3539" w:rsidRPr="00531924" w:rsidRDefault="004D3539" w:rsidP="004D3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left="144" w:hanging="144"/>
            </w:pPr>
            <w:r w:rsidRPr="00531924">
              <w:t xml:space="preserve">IRI </w:t>
            </w:r>
            <w:r>
              <w:t>m</w:t>
            </w:r>
            <w:r w:rsidRPr="00531924">
              <w:t>easurement (</w:t>
            </w:r>
            <w:r>
              <w:t>m/km</w:t>
            </w:r>
            <w:r w:rsidRPr="00531924">
              <w:t xml:space="preserve">) of roadway segment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22BD0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0.797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7BEB3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15.81</w:t>
            </w:r>
          </w:p>
        </w:tc>
      </w:tr>
      <w:tr w:rsidR="004D3539" w:rsidRPr="00531924" w14:paraId="62D10B0A" w14:textId="77777777" w:rsidTr="001A13B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9C1C" w14:textId="77777777" w:rsidR="004D3539" w:rsidRPr="00531924" w:rsidRDefault="004D3539" w:rsidP="004D3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left="144" w:hanging="144"/>
            </w:pPr>
            <w:r w:rsidRPr="00531924">
              <w:t xml:space="preserve">Age of </w:t>
            </w:r>
            <w:r>
              <w:t>r</w:t>
            </w:r>
            <w:r w:rsidRPr="00531924">
              <w:t xml:space="preserve">oadway </w:t>
            </w:r>
            <w:r>
              <w:t>s</w:t>
            </w:r>
            <w:r w:rsidRPr="00531924">
              <w:t xml:space="preserve">egment </w:t>
            </w:r>
            <w:r>
              <w:t>s</w:t>
            </w:r>
            <w:r w:rsidRPr="00531924">
              <w:t>urface (years)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7B4B7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 w:rsidRPr="00531924">
              <w:t>0.0</w:t>
            </w:r>
            <w: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CA274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5.68</w:t>
            </w:r>
          </w:p>
        </w:tc>
      </w:tr>
      <w:tr w:rsidR="004D3539" w:rsidRPr="00531924" w14:paraId="6A0469BD" w14:textId="77777777" w:rsidTr="001A13B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62BE" w14:textId="77777777" w:rsidR="004D3539" w:rsidRPr="00531924" w:rsidRDefault="004D3539" w:rsidP="004D3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left="144" w:hanging="144"/>
            </w:pPr>
            <w:r w:rsidRPr="00531924">
              <w:t xml:space="preserve">Patch </w:t>
            </w:r>
            <w:r>
              <w:t>i</w:t>
            </w:r>
            <w:r w:rsidRPr="00531924">
              <w:t xml:space="preserve">ndicator (1 if the segment appeared to have patch work, </w:t>
            </w:r>
            <w:r w:rsidRPr="00531924">
              <w:br/>
              <w:t>0 otherwise)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5B9EA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 w:rsidRPr="00531924">
              <w:t>0.</w:t>
            </w:r>
            <w:r>
              <w:t>176</w:t>
            </w:r>
            <w: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A03E7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2.15</w:t>
            </w:r>
            <w:r>
              <w:br/>
            </w:r>
          </w:p>
        </w:tc>
      </w:tr>
      <w:tr w:rsidR="004D3539" w:rsidRPr="00531924" w14:paraId="225D50F3" w14:textId="77777777" w:rsidTr="001A13B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7A09" w14:textId="77777777" w:rsidR="004D3539" w:rsidRPr="00531924" w:rsidRDefault="004D3539" w:rsidP="004D3539">
            <w:pPr>
              <w:pStyle w:val="Footer"/>
              <w:tabs>
                <w:tab w:val="clear" w:pos="4320"/>
                <w:tab w:val="clear" w:pos="8640"/>
              </w:tabs>
              <w:spacing w:before="120"/>
              <w:ind w:left="144" w:hanging="144"/>
            </w:pPr>
            <w:r w:rsidRPr="00531924">
              <w:t xml:space="preserve">Pavement </w:t>
            </w:r>
            <w:r>
              <w:t>s</w:t>
            </w:r>
            <w:r w:rsidRPr="00531924">
              <w:t xml:space="preserve">tructural </w:t>
            </w:r>
            <w:r>
              <w:t>c</w:t>
            </w:r>
            <w:r w:rsidRPr="00531924">
              <w:t>ondition (PSC) index of roadway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B8734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–</w:t>
            </w:r>
            <w:r w:rsidRPr="00531924">
              <w:t>0.0</w:t>
            </w:r>
            <w: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ED139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–6.07</w:t>
            </w:r>
          </w:p>
        </w:tc>
      </w:tr>
      <w:tr w:rsidR="004D3539" w:rsidRPr="00531924" w14:paraId="1CCF5AEA" w14:textId="77777777" w:rsidTr="001A13B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3A90" w14:textId="77777777" w:rsidR="004D3539" w:rsidRPr="00531924" w:rsidRDefault="004D3539" w:rsidP="004D3539">
            <w:pPr>
              <w:pStyle w:val="Footer"/>
              <w:tabs>
                <w:tab w:val="clear" w:pos="4320"/>
                <w:tab w:val="clear" w:pos="8640"/>
              </w:tabs>
              <w:spacing w:before="120"/>
              <w:ind w:left="144" w:hanging="144"/>
            </w:pPr>
            <w:r w:rsidRPr="00531924">
              <w:t>Noise (dB</w:t>
            </w:r>
            <w:r>
              <w:t>A</w:t>
            </w:r>
            <w:r w:rsidRPr="00531924">
              <w:t>) inside test vehicle during evaluation</w:t>
            </w:r>
            <w:r>
              <w:t xml:space="preserve"> if age less than 35 years old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EA0AB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 w:rsidRPr="00531924">
              <w:t>0.</w:t>
            </w:r>
            <w:r>
              <w:t>005</w:t>
            </w:r>
            <w: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6B1CA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5.47</w:t>
            </w:r>
            <w:r>
              <w:br/>
            </w:r>
          </w:p>
        </w:tc>
      </w:tr>
      <w:tr w:rsidR="004D3539" w:rsidRPr="00531924" w14:paraId="1AB44213" w14:textId="77777777" w:rsidTr="001A13B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F9640" w14:textId="77777777" w:rsidR="004D3539" w:rsidRPr="00531924" w:rsidRDefault="004D3539" w:rsidP="004D3539">
            <w:pPr>
              <w:pStyle w:val="Footer"/>
              <w:tabs>
                <w:tab w:val="clear" w:pos="4320"/>
                <w:tab w:val="clear" w:pos="8640"/>
              </w:tabs>
              <w:spacing w:before="120"/>
              <w:ind w:left="144" w:hanging="144"/>
            </w:pPr>
            <w:r w:rsidRPr="00531924">
              <w:t xml:space="preserve">Noise </w:t>
            </w:r>
            <w:r>
              <w:t>increase i</w:t>
            </w:r>
            <w:r w:rsidRPr="00531924">
              <w:t>ndicator (1 if the noise inside test vehicle during evaluation increases by 3 dB</w:t>
            </w:r>
            <w:r>
              <w:t>A</w:t>
            </w:r>
            <w:r w:rsidRPr="00531924">
              <w:t xml:space="preserve"> or more between two adjacent test segments, 0 otherwise)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40DE2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0.721</w:t>
            </w:r>
            <w:r>
              <w:br/>
            </w:r>
            <w: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581E0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5.74</w:t>
            </w:r>
            <w:r>
              <w:br/>
            </w:r>
            <w:r>
              <w:br/>
            </w:r>
          </w:p>
        </w:tc>
      </w:tr>
      <w:tr w:rsidR="004D3539" w:rsidRPr="00531924" w14:paraId="216C6858" w14:textId="77777777" w:rsidTr="001A13BA">
        <w:trPr>
          <w:trHeight w:val="380"/>
        </w:trPr>
        <w:tc>
          <w:tcPr>
            <w:tcW w:w="6768" w:type="dxa"/>
            <w:tcBorders>
              <w:left w:val="nil"/>
              <w:right w:val="nil"/>
            </w:tcBorders>
            <w:vAlign w:val="center"/>
          </w:tcPr>
          <w:p w14:paraId="10578243" w14:textId="77777777" w:rsidR="004D3539" w:rsidRPr="00531924" w:rsidRDefault="004D3539" w:rsidP="004D3539">
            <w:pPr>
              <w:spacing w:before="120"/>
              <w:ind w:left="144" w:hanging="144"/>
            </w:pPr>
            <w:r w:rsidRPr="00531924">
              <w:t xml:space="preserve">Threshold </w:t>
            </w:r>
            <w: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082CF007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1.630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F00EC0C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34.75</w:t>
            </w:r>
          </w:p>
        </w:tc>
      </w:tr>
      <w:tr w:rsidR="004D3539" w:rsidRPr="00531924" w14:paraId="4CB7FB97" w14:textId="77777777" w:rsidTr="001A13BA">
        <w:trPr>
          <w:trHeight w:val="380"/>
        </w:trPr>
        <w:tc>
          <w:tcPr>
            <w:tcW w:w="6768" w:type="dxa"/>
            <w:tcBorders>
              <w:left w:val="nil"/>
              <w:right w:val="nil"/>
            </w:tcBorders>
            <w:vAlign w:val="center"/>
          </w:tcPr>
          <w:p w14:paraId="56EBC598" w14:textId="77777777" w:rsidR="004D3539" w:rsidRPr="00531924" w:rsidRDefault="004D3539" w:rsidP="004D3539">
            <w:pPr>
              <w:spacing w:before="120"/>
              <w:ind w:left="144" w:hanging="144"/>
            </w:pPr>
            <w:r w:rsidRPr="00531924">
              <w:t xml:space="preserve">Threshold </w:t>
            </w:r>
            <w:r>
              <w:t>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2E0838F4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2.982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0C7DAF3A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70.53</w:t>
            </w:r>
          </w:p>
        </w:tc>
      </w:tr>
      <w:tr w:rsidR="004D3539" w:rsidRPr="00531924" w14:paraId="048C29ED" w14:textId="77777777" w:rsidTr="001A13BA">
        <w:trPr>
          <w:trHeight w:val="380"/>
        </w:trPr>
        <w:tc>
          <w:tcPr>
            <w:tcW w:w="6768" w:type="dxa"/>
            <w:tcBorders>
              <w:left w:val="nil"/>
              <w:right w:val="nil"/>
            </w:tcBorders>
            <w:vAlign w:val="center"/>
          </w:tcPr>
          <w:p w14:paraId="493BC08C" w14:textId="77777777" w:rsidR="004D3539" w:rsidRPr="00531924" w:rsidRDefault="004D3539" w:rsidP="004D3539">
            <w:pPr>
              <w:spacing w:before="120"/>
              <w:ind w:left="144" w:hanging="144"/>
            </w:pPr>
            <w:r w:rsidRPr="00531924">
              <w:t xml:space="preserve">Threshold </w:t>
            </w:r>
            <w:r>
              <w:t>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14569BE5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4.403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9A75C48" w14:textId="77777777" w:rsidR="004D3539" w:rsidRPr="00531924" w:rsidRDefault="004D3539" w:rsidP="004D3539">
            <w:pPr>
              <w:spacing w:before="120"/>
              <w:ind w:left="144" w:hanging="144"/>
              <w:jc w:val="center"/>
            </w:pPr>
            <w:r>
              <w:t>86.77</w:t>
            </w:r>
          </w:p>
        </w:tc>
      </w:tr>
      <w:tr w:rsidR="004D3539" w:rsidRPr="00531924" w14:paraId="0DE00C8F" w14:textId="77777777" w:rsidTr="001A13BA">
        <w:trPr>
          <w:trHeight w:val="380"/>
        </w:trPr>
        <w:tc>
          <w:tcPr>
            <w:tcW w:w="6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310E91" w14:textId="77777777" w:rsidR="004D3539" w:rsidRPr="00531924" w:rsidRDefault="004D3539" w:rsidP="00C46204">
            <w:pPr>
              <w:spacing w:before="120" w:after="120"/>
              <w:ind w:left="144" w:hanging="144"/>
            </w:pPr>
            <w:r w:rsidRPr="00531924">
              <w:t xml:space="preserve">Random </w:t>
            </w:r>
            <w:r>
              <w:t>e</w:t>
            </w:r>
            <w:r w:rsidRPr="00531924">
              <w:t xml:space="preserve">ffect parameter, </w:t>
            </w:r>
            <w:r w:rsidRPr="00656A35">
              <w:rPr>
                <w:rFonts w:ascii="Symbol" w:hAnsi="Symbol"/>
              </w:rPr>
              <w:t></w:t>
            </w:r>
            <w:r w:rsidRPr="00531924">
              <w:rPr>
                <w:rFonts w:ascii="Symbol" w:hAnsi="Symbol"/>
              </w:rPr>
              <w:t>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087D42" w14:textId="77777777" w:rsidR="004D3539" w:rsidRPr="00531924" w:rsidRDefault="004D3539" w:rsidP="004D3539">
            <w:pPr>
              <w:spacing w:before="120" w:after="120"/>
              <w:ind w:left="144" w:hanging="144"/>
              <w:jc w:val="center"/>
            </w:pPr>
            <w:r w:rsidRPr="00531924">
              <w:t>0.</w:t>
            </w:r>
            <w:r>
              <w:t>753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BA29BC" w14:textId="77777777" w:rsidR="004D3539" w:rsidRPr="00531924" w:rsidRDefault="004D3539" w:rsidP="004D3539">
            <w:pPr>
              <w:spacing w:before="120" w:after="120"/>
              <w:ind w:left="144" w:hanging="144"/>
              <w:jc w:val="center"/>
            </w:pPr>
            <w:r>
              <w:t>14.14</w:t>
            </w:r>
          </w:p>
        </w:tc>
      </w:tr>
      <w:tr w:rsidR="004D3539" w:rsidRPr="00531924" w14:paraId="2A534F9C" w14:textId="77777777" w:rsidTr="001A13BA">
        <w:trPr>
          <w:trHeight w:val="380"/>
        </w:trPr>
        <w:tc>
          <w:tcPr>
            <w:tcW w:w="67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4E75C8" w14:textId="77777777" w:rsidR="004D3539" w:rsidRPr="00531924" w:rsidRDefault="004D3539" w:rsidP="004D3539">
            <w:pPr>
              <w:spacing w:before="120"/>
              <w:ind w:left="144" w:hanging="144"/>
            </w:pPr>
            <w:r w:rsidRPr="00531924">
              <w:t xml:space="preserve">Number of </w:t>
            </w:r>
            <w:r>
              <w:t>o</w:t>
            </w:r>
            <w:r w:rsidRPr="00531924">
              <w:t>bservations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095D76" w14:textId="77777777" w:rsidR="004D3539" w:rsidRPr="00531924" w:rsidRDefault="004D3539" w:rsidP="004D3539">
            <w:pPr>
              <w:pStyle w:val="Footer"/>
              <w:tabs>
                <w:tab w:val="clear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left="144" w:hanging="144"/>
              <w:jc w:val="center"/>
            </w:pPr>
            <w:r>
              <w:t>2,179</w:t>
            </w:r>
          </w:p>
        </w:tc>
      </w:tr>
      <w:tr w:rsidR="004D3539" w:rsidRPr="00531924" w14:paraId="39797675" w14:textId="77777777" w:rsidTr="001A13BA">
        <w:trPr>
          <w:trHeight w:val="380"/>
        </w:trPr>
        <w:tc>
          <w:tcPr>
            <w:tcW w:w="676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921E20C" w14:textId="77777777" w:rsidR="004D3539" w:rsidRPr="00531924" w:rsidRDefault="004D3539" w:rsidP="004D3539">
            <w:pPr>
              <w:spacing w:before="120" w:after="120"/>
              <w:ind w:left="144" w:hanging="144"/>
            </w:pPr>
            <w:r w:rsidRPr="00531924">
              <w:t>Log-</w:t>
            </w:r>
            <w:r>
              <w:t>l</w:t>
            </w:r>
            <w:r w:rsidRPr="00531924">
              <w:t xml:space="preserve">ikelihood at </w:t>
            </w:r>
            <w:r>
              <w:t>c</w:t>
            </w:r>
            <w:r w:rsidRPr="00531924">
              <w:t>onvergence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3E9C00D" w14:textId="77777777" w:rsidR="004D3539" w:rsidRPr="00531924" w:rsidRDefault="004D3539" w:rsidP="004D35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ind w:left="144" w:hanging="144"/>
              <w:jc w:val="center"/>
            </w:pPr>
            <w:r>
              <w:rPr>
                <w:bCs/>
              </w:rPr>
              <w:t>–2331.57</w:t>
            </w:r>
          </w:p>
        </w:tc>
      </w:tr>
    </w:tbl>
    <w:p w14:paraId="03C24824" w14:textId="77777777" w:rsidR="004D3539" w:rsidRDefault="004D3539" w:rsidP="004D3539">
      <w:pPr>
        <w:ind w:left="144" w:hanging="144"/>
        <w:jc w:val="both"/>
      </w:pPr>
    </w:p>
    <w:p w14:paraId="4F563431" w14:textId="77777777" w:rsidR="004D3539" w:rsidRDefault="004D3539">
      <w:r>
        <w:br w:type="page"/>
      </w:r>
    </w:p>
    <w:p w14:paraId="391D0E99" w14:textId="57F0D729" w:rsidR="004D3539" w:rsidRDefault="004D3539" w:rsidP="004D3539">
      <w:pPr>
        <w:rPr>
          <w:b/>
          <w:caps/>
        </w:rPr>
      </w:pPr>
      <w:r w:rsidRPr="00656A35">
        <w:rPr>
          <w:b/>
          <w:caps/>
        </w:rPr>
        <w:lastRenderedPageBreak/>
        <w:t xml:space="preserve">Table </w:t>
      </w:r>
      <w:r>
        <w:rPr>
          <w:b/>
          <w:caps/>
        </w:rPr>
        <w:t>3</w:t>
      </w:r>
    </w:p>
    <w:p w14:paraId="2AC5D269" w14:textId="77777777" w:rsidR="004D3539" w:rsidRDefault="004D3539" w:rsidP="004D3539">
      <w:pPr>
        <w:spacing w:before="240" w:after="120"/>
      </w:pPr>
      <w:r>
        <w:t>Computed Average Marginal Effects for the Parameter Estimates Shown in Table 14.4 [</w:t>
      </w:r>
      <w:r w:rsidRPr="00377590">
        <w:rPr>
          <w:i/>
        </w:rPr>
        <w:t>y</w:t>
      </w:r>
      <w:r>
        <w:t xml:space="preserve"> = 1 (very smooth) to </w:t>
      </w:r>
      <w:r w:rsidRPr="00377590">
        <w:rPr>
          <w:i/>
        </w:rPr>
        <w:t>y</w:t>
      </w:r>
      <w:r>
        <w:t xml:space="preserve"> = 5 (very rough)]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26"/>
        <w:gridCol w:w="1134"/>
        <w:gridCol w:w="945"/>
        <w:gridCol w:w="1136"/>
        <w:gridCol w:w="942"/>
        <w:gridCol w:w="977"/>
      </w:tblGrid>
      <w:tr w:rsidR="004D3539" w:rsidRPr="00531924" w14:paraId="6C38E0E7" w14:textId="77777777" w:rsidTr="001A13BA">
        <w:trPr>
          <w:tblHeader/>
          <w:tblCellSpacing w:w="0" w:type="dxa"/>
          <w:jc w:val="center"/>
        </w:trPr>
        <w:tc>
          <w:tcPr>
            <w:tcW w:w="22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5BCEC" w14:textId="77777777" w:rsidR="004D3539" w:rsidRPr="00531924" w:rsidRDefault="004D3539" w:rsidP="002C2A8B">
            <w:pPr>
              <w:rPr>
                <w:b/>
              </w:rPr>
            </w:pPr>
            <w:r w:rsidRPr="00531924">
              <w:rPr>
                <w:b/>
                <w:iCs/>
                <w:color w:val="000000"/>
              </w:rPr>
              <w:t xml:space="preserve">Variable </w:t>
            </w:r>
            <w:r>
              <w:rPr>
                <w:b/>
                <w:iCs/>
                <w:color w:val="000000"/>
              </w:rPr>
              <w:t>Description</w:t>
            </w:r>
          </w:p>
        </w:tc>
        <w:tc>
          <w:tcPr>
            <w:tcW w:w="274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CD54BD" w14:textId="77777777" w:rsidR="004D3539" w:rsidRPr="00531924" w:rsidRDefault="004D3539" w:rsidP="001A13BA">
            <w:pPr>
              <w:jc w:val="center"/>
              <w:rPr>
                <w:b/>
                <w:iCs/>
                <w:color w:val="000000"/>
              </w:rPr>
            </w:pPr>
            <w:r w:rsidRPr="00531924">
              <w:rPr>
                <w:b/>
                <w:iCs/>
                <w:color w:val="000000"/>
              </w:rPr>
              <w:t>Marginal Effects</w:t>
            </w:r>
          </w:p>
        </w:tc>
      </w:tr>
      <w:tr w:rsidR="004D3539" w:rsidRPr="00531924" w14:paraId="44E5368E" w14:textId="77777777" w:rsidTr="001A13BA">
        <w:trPr>
          <w:tblCellSpacing w:w="0" w:type="dxa"/>
          <w:jc w:val="center"/>
        </w:trPr>
        <w:tc>
          <w:tcPr>
            <w:tcW w:w="22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8F3A1" w14:textId="77777777" w:rsidR="004D3539" w:rsidRPr="00531924" w:rsidRDefault="004D3539" w:rsidP="001A13BA">
            <w:pPr>
              <w:rPr>
                <w:iCs/>
                <w:color w:val="00000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21474F1E" w14:textId="77777777" w:rsidR="004D3539" w:rsidRPr="00531924" w:rsidRDefault="004D3539" w:rsidP="001A13BA">
            <w:pPr>
              <w:jc w:val="center"/>
              <w:rPr>
                <w:b/>
                <w:color w:val="000000"/>
              </w:rPr>
            </w:pPr>
            <w:r w:rsidRPr="00531924">
              <w:rPr>
                <w:b/>
                <w:color w:val="000000"/>
              </w:rPr>
              <w:t xml:space="preserve">[ </w:t>
            </w:r>
            <w:r w:rsidRPr="0076324B">
              <w:rPr>
                <w:b/>
                <w:i/>
                <w:color w:val="000000"/>
              </w:rPr>
              <w:t>y</w:t>
            </w:r>
            <w:r w:rsidRPr="00531924">
              <w:rPr>
                <w:b/>
                <w:color w:val="000000"/>
              </w:rPr>
              <w:t xml:space="preserve"> = 1 ]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47B2ED64" w14:textId="77777777" w:rsidR="004D3539" w:rsidRPr="00531924" w:rsidRDefault="004D3539" w:rsidP="001A13BA">
            <w:pPr>
              <w:jc w:val="center"/>
              <w:rPr>
                <w:b/>
                <w:color w:val="000000"/>
              </w:rPr>
            </w:pPr>
            <w:r w:rsidRPr="00531924">
              <w:rPr>
                <w:b/>
                <w:color w:val="000000"/>
              </w:rPr>
              <w:t xml:space="preserve">[ </w:t>
            </w:r>
            <w:r w:rsidRPr="0076324B">
              <w:rPr>
                <w:b/>
                <w:i/>
                <w:color w:val="000000"/>
              </w:rPr>
              <w:t>y</w:t>
            </w:r>
            <w:r w:rsidRPr="00531924">
              <w:rPr>
                <w:b/>
                <w:color w:val="000000"/>
              </w:rPr>
              <w:t xml:space="preserve"> = 2 ]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3649F7B6" w14:textId="77777777" w:rsidR="004D3539" w:rsidRPr="00531924" w:rsidRDefault="004D3539" w:rsidP="001A13BA">
            <w:pPr>
              <w:jc w:val="center"/>
              <w:rPr>
                <w:b/>
                <w:color w:val="000000"/>
              </w:rPr>
            </w:pPr>
            <w:r w:rsidRPr="00531924">
              <w:rPr>
                <w:b/>
                <w:color w:val="000000"/>
              </w:rPr>
              <w:t xml:space="preserve">[ </w:t>
            </w:r>
            <w:r w:rsidRPr="0076324B">
              <w:rPr>
                <w:b/>
                <w:i/>
                <w:color w:val="000000"/>
              </w:rPr>
              <w:t>y</w:t>
            </w:r>
            <w:r w:rsidRPr="00531924">
              <w:rPr>
                <w:b/>
                <w:color w:val="000000"/>
              </w:rPr>
              <w:t xml:space="preserve"> = 3 ]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4EB0C78D" w14:textId="77777777" w:rsidR="004D3539" w:rsidRPr="00531924" w:rsidRDefault="004D3539" w:rsidP="001A13BA">
            <w:pPr>
              <w:jc w:val="center"/>
              <w:rPr>
                <w:b/>
                <w:color w:val="000000"/>
              </w:rPr>
            </w:pPr>
            <w:r w:rsidRPr="00531924">
              <w:rPr>
                <w:b/>
                <w:color w:val="000000"/>
              </w:rPr>
              <w:t xml:space="preserve">[ </w:t>
            </w:r>
            <w:r w:rsidRPr="0076324B">
              <w:rPr>
                <w:b/>
                <w:i/>
                <w:color w:val="000000"/>
              </w:rPr>
              <w:t>y</w:t>
            </w:r>
            <w:r w:rsidRPr="00531924">
              <w:rPr>
                <w:b/>
                <w:color w:val="000000"/>
              </w:rPr>
              <w:t xml:space="preserve"> = 4 ]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43C2B" w14:textId="77777777" w:rsidR="004D3539" w:rsidRPr="00531924" w:rsidRDefault="004D3539" w:rsidP="001A13BA">
            <w:pPr>
              <w:jc w:val="center"/>
              <w:rPr>
                <w:b/>
                <w:color w:val="000000"/>
              </w:rPr>
            </w:pPr>
            <w:r w:rsidRPr="00531924">
              <w:rPr>
                <w:b/>
                <w:color w:val="000000"/>
              </w:rPr>
              <w:t xml:space="preserve">[ </w:t>
            </w:r>
            <w:r w:rsidRPr="0076324B">
              <w:rPr>
                <w:b/>
                <w:i/>
                <w:color w:val="000000"/>
              </w:rPr>
              <w:t>y</w:t>
            </w:r>
            <w:r w:rsidRPr="00531924">
              <w:rPr>
                <w:b/>
                <w:color w:val="000000"/>
              </w:rPr>
              <w:t xml:space="preserve"> = 5 ]</w:t>
            </w:r>
          </w:p>
        </w:tc>
      </w:tr>
      <w:tr w:rsidR="004D3539" w:rsidRPr="00531924" w14:paraId="0B1AB907" w14:textId="77777777" w:rsidTr="0036049F">
        <w:trPr>
          <w:tblCellSpacing w:w="0" w:type="dxa"/>
          <w:jc w:val="center"/>
        </w:trPr>
        <w:tc>
          <w:tcPr>
            <w:tcW w:w="2257" w:type="pct"/>
            <w:shd w:val="clear" w:color="auto" w:fill="auto"/>
          </w:tcPr>
          <w:p w14:paraId="286AC605" w14:textId="4CD1335D" w:rsidR="0036049F" w:rsidRPr="00531924" w:rsidRDefault="004D3539" w:rsidP="003604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left="144" w:hanging="144"/>
            </w:pPr>
            <w:bookmarkStart w:id="1" w:name="_Hlk152084086"/>
            <w:r>
              <w:t>Female</w:t>
            </w:r>
            <w:r w:rsidRPr="00531924">
              <w:t xml:space="preserve"> </w:t>
            </w:r>
            <w:r>
              <w:t>i</w:t>
            </w:r>
            <w:r w:rsidRPr="00531924">
              <w:t>ndicator (1 if par</w:t>
            </w:r>
            <w:r>
              <w:t>ticipant was female, 0 if male)</w:t>
            </w:r>
          </w:p>
        </w:tc>
        <w:tc>
          <w:tcPr>
            <w:tcW w:w="606" w:type="pct"/>
          </w:tcPr>
          <w:p w14:paraId="3C7FB8D6" w14:textId="3076B03C" w:rsidR="004D3539" w:rsidRPr="00531924" w:rsidRDefault="004D3539" w:rsidP="0036049F">
            <w:pPr>
              <w:spacing w:before="120"/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600</w:t>
            </w:r>
          </w:p>
        </w:tc>
        <w:tc>
          <w:tcPr>
            <w:tcW w:w="505" w:type="pct"/>
          </w:tcPr>
          <w:p w14:paraId="35E97A29" w14:textId="5453C11E" w:rsidR="004D3539" w:rsidRPr="00531924" w:rsidRDefault="004D3539" w:rsidP="0036049F">
            <w:pPr>
              <w:spacing w:before="120"/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1668</w:t>
            </w:r>
          </w:p>
        </w:tc>
        <w:tc>
          <w:tcPr>
            <w:tcW w:w="607" w:type="pct"/>
          </w:tcPr>
          <w:p w14:paraId="788B577B" w14:textId="2C247524" w:rsidR="004D3539" w:rsidRPr="00531924" w:rsidRDefault="004D3539" w:rsidP="0036049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1357</w:t>
            </w:r>
          </w:p>
        </w:tc>
        <w:tc>
          <w:tcPr>
            <w:tcW w:w="503" w:type="pct"/>
          </w:tcPr>
          <w:p w14:paraId="0A851E30" w14:textId="0DAEA65F" w:rsidR="004D3539" w:rsidRPr="00531924" w:rsidRDefault="004D3539" w:rsidP="0036049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862</w:t>
            </w:r>
          </w:p>
        </w:tc>
        <w:tc>
          <w:tcPr>
            <w:tcW w:w="522" w:type="pct"/>
            <w:shd w:val="clear" w:color="auto" w:fill="auto"/>
          </w:tcPr>
          <w:p w14:paraId="517EDE15" w14:textId="00313826" w:rsidR="004D3539" w:rsidRPr="00531924" w:rsidRDefault="004D3539" w:rsidP="0036049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049</w:t>
            </w:r>
          </w:p>
        </w:tc>
      </w:tr>
      <w:bookmarkEnd w:id="1"/>
      <w:tr w:rsidR="004D3539" w:rsidRPr="00531924" w14:paraId="22F7D8E9" w14:textId="77777777" w:rsidTr="00337821">
        <w:trPr>
          <w:tblCellSpacing w:w="0" w:type="dxa"/>
          <w:jc w:val="center"/>
        </w:trPr>
        <w:tc>
          <w:tcPr>
            <w:tcW w:w="2257" w:type="pct"/>
            <w:shd w:val="clear" w:color="auto" w:fill="auto"/>
            <w:vAlign w:val="center"/>
          </w:tcPr>
          <w:p w14:paraId="1B38FC84" w14:textId="77777777" w:rsidR="004D3539" w:rsidRPr="00531924" w:rsidRDefault="004D3539" w:rsidP="001A13BA">
            <w:pPr>
              <w:pStyle w:val="Footer"/>
              <w:tabs>
                <w:tab w:val="clear" w:pos="4320"/>
                <w:tab w:val="clear" w:pos="8640"/>
              </w:tabs>
              <w:ind w:left="144" w:hanging="144"/>
            </w:pPr>
            <w:r w:rsidRPr="00531924">
              <w:t xml:space="preserve">Older </w:t>
            </w:r>
            <w:r>
              <w:t>a</w:t>
            </w:r>
            <w:r w:rsidRPr="00531924">
              <w:t xml:space="preserve">ge </w:t>
            </w:r>
            <w:r>
              <w:t>i</w:t>
            </w:r>
            <w:r w:rsidRPr="00531924">
              <w:t>ndicator (1 if participan</w:t>
            </w:r>
            <w:r>
              <w:t>t was over age 55, 0 otherwise)</w:t>
            </w:r>
          </w:p>
        </w:tc>
        <w:tc>
          <w:tcPr>
            <w:tcW w:w="606" w:type="pct"/>
          </w:tcPr>
          <w:p w14:paraId="3DADFBDE" w14:textId="1E280448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632</w:t>
            </w:r>
          </w:p>
        </w:tc>
        <w:tc>
          <w:tcPr>
            <w:tcW w:w="505" w:type="pct"/>
          </w:tcPr>
          <w:p w14:paraId="76605B8C" w14:textId="0038F994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1758</w:t>
            </w:r>
          </w:p>
        </w:tc>
        <w:tc>
          <w:tcPr>
            <w:tcW w:w="607" w:type="pct"/>
          </w:tcPr>
          <w:p w14:paraId="7A776574" w14:textId="24CB57D1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1430</w:t>
            </w:r>
          </w:p>
        </w:tc>
        <w:tc>
          <w:tcPr>
            <w:tcW w:w="503" w:type="pct"/>
          </w:tcPr>
          <w:p w14:paraId="204C854D" w14:textId="27F4B77C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908</w:t>
            </w:r>
          </w:p>
        </w:tc>
        <w:tc>
          <w:tcPr>
            <w:tcW w:w="522" w:type="pct"/>
            <w:shd w:val="clear" w:color="auto" w:fill="auto"/>
          </w:tcPr>
          <w:p w14:paraId="23D7A594" w14:textId="722FC7A4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052</w:t>
            </w:r>
          </w:p>
        </w:tc>
      </w:tr>
      <w:tr w:rsidR="004D3539" w:rsidRPr="00531924" w14:paraId="443865A8" w14:textId="77777777" w:rsidTr="00337821">
        <w:trPr>
          <w:tblCellSpacing w:w="0" w:type="dxa"/>
          <w:jc w:val="center"/>
        </w:trPr>
        <w:tc>
          <w:tcPr>
            <w:tcW w:w="2257" w:type="pct"/>
            <w:shd w:val="clear" w:color="auto" w:fill="auto"/>
            <w:vAlign w:val="center"/>
          </w:tcPr>
          <w:p w14:paraId="19493AB0" w14:textId="77777777" w:rsidR="004D3539" w:rsidRPr="00531924" w:rsidRDefault="004D3539" w:rsidP="001A13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44" w:hanging="144"/>
            </w:pPr>
            <w:bookmarkStart w:id="2" w:name="_Hlk78316135"/>
            <w:r w:rsidRPr="00531924">
              <w:t xml:space="preserve">IRI </w:t>
            </w:r>
            <w:r>
              <w:t>m</w:t>
            </w:r>
            <w:r w:rsidRPr="00531924">
              <w:t>easurement (</w:t>
            </w:r>
            <w:r>
              <w:t>m/km</w:t>
            </w:r>
            <w:r w:rsidRPr="00531924">
              <w:t xml:space="preserve">) of roadway segment </w:t>
            </w:r>
          </w:p>
        </w:tc>
        <w:tc>
          <w:tcPr>
            <w:tcW w:w="606" w:type="pct"/>
          </w:tcPr>
          <w:p w14:paraId="77E6A8DB" w14:textId="0EB77D24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841</w:t>
            </w:r>
          </w:p>
        </w:tc>
        <w:tc>
          <w:tcPr>
            <w:tcW w:w="505" w:type="pct"/>
          </w:tcPr>
          <w:p w14:paraId="0AE06314" w14:textId="30487651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2339</w:t>
            </w:r>
          </w:p>
        </w:tc>
        <w:tc>
          <w:tcPr>
            <w:tcW w:w="607" w:type="pct"/>
          </w:tcPr>
          <w:p w14:paraId="5798ACA6" w14:textId="66EFC9A8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1902</w:t>
            </w:r>
          </w:p>
        </w:tc>
        <w:tc>
          <w:tcPr>
            <w:tcW w:w="503" w:type="pct"/>
          </w:tcPr>
          <w:p w14:paraId="6288E342" w14:textId="18180FC5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1209</w:t>
            </w:r>
          </w:p>
        </w:tc>
        <w:tc>
          <w:tcPr>
            <w:tcW w:w="522" w:type="pct"/>
            <w:shd w:val="clear" w:color="auto" w:fill="auto"/>
          </w:tcPr>
          <w:p w14:paraId="20E6758D" w14:textId="6E21B4F5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69</w:t>
            </w:r>
          </w:p>
        </w:tc>
      </w:tr>
      <w:tr w:rsidR="004D3539" w:rsidRPr="00531924" w14:paraId="4D8C52B6" w14:textId="77777777" w:rsidTr="00337821">
        <w:trPr>
          <w:tblCellSpacing w:w="0" w:type="dxa"/>
          <w:jc w:val="center"/>
        </w:trPr>
        <w:tc>
          <w:tcPr>
            <w:tcW w:w="2257" w:type="pct"/>
            <w:shd w:val="clear" w:color="auto" w:fill="auto"/>
            <w:vAlign w:val="center"/>
          </w:tcPr>
          <w:p w14:paraId="42A0CA27" w14:textId="77777777" w:rsidR="004D3539" w:rsidRPr="00531924" w:rsidRDefault="004D3539" w:rsidP="001A13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44" w:hanging="144"/>
            </w:pPr>
            <w:r w:rsidRPr="00531924">
              <w:t xml:space="preserve">Age of </w:t>
            </w:r>
            <w:r>
              <w:t>r</w:t>
            </w:r>
            <w:r w:rsidRPr="00531924">
              <w:t xml:space="preserve">oadway </w:t>
            </w:r>
            <w:r>
              <w:t>s</w:t>
            </w:r>
            <w:r w:rsidRPr="00531924">
              <w:t xml:space="preserve">egment </w:t>
            </w:r>
            <w:r>
              <w:t>s</w:t>
            </w:r>
            <w:r w:rsidRPr="00531924">
              <w:t>urface (years)</w:t>
            </w:r>
          </w:p>
        </w:tc>
        <w:tc>
          <w:tcPr>
            <w:tcW w:w="606" w:type="pct"/>
          </w:tcPr>
          <w:p w14:paraId="2D781821" w14:textId="77777777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19</w:t>
            </w:r>
          </w:p>
        </w:tc>
        <w:tc>
          <w:tcPr>
            <w:tcW w:w="505" w:type="pct"/>
          </w:tcPr>
          <w:p w14:paraId="73427B48" w14:textId="77777777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54</w:t>
            </w:r>
          </w:p>
        </w:tc>
        <w:tc>
          <w:tcPr>
            <w:tcW w:w="607" w:type="pct"/>
          </w:tcPr>
          <w:p w14:paraId="58807C6E" w14:textId="77777777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44</w:t>
            </w:r>
          </w:p>
        </w:tc>
        <w:tc>
          <w:tcPr>
            <w:tcW w:w="503" w:type="pct"/>
          </w:tcPr>
          <w:p w14:paraId="54326ACA" w14:textId="77777777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28</w:t>
            </w:r>
          </w:p>
        </w:tc>
        <w:tc>
          <w:tcPr>
            <w:tcW w:w="522" w:type="pct"/>
            <w:shd w:val="clear" w:color="auto" w:fill="auto"/>
            <w:noWrap/>
          </w:tcPr>
          <w:p w14:paraId="2D37B7A0" w14:textId="77777777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0.000</w:t>
            </w:r>
            <w:r>
              <w:rPr>
                <w:color w:val="000000"/>
              </w:rPr>
              <w:t>1</w:t>
            </w:r>
          </w:p>
        </w:tc>
      </w:tr>
      <w:tr w:rsidR="004D3539" w:rsidRPr="00531924" w14:paraId="57DB5A73" w14:textId="77777777" w:rsidTr="001A13BA">
        <w:trPr>
          <w:tblCellSpacing w:w="0" w:type="dxa"/>
          <w:jc w:val="center"/>
        </w:trPr>
        <w:tc>
          <w:tcPr>
            <w:tcW w:w="2257" w:type="pct"/>
            <w:shd w:val="clear" w:color="auto" w:fill="auto"/>
            <w:vAlign w:val="center"/>
          </w:tcPr>
          <w:p w14:paraId="1B4DE4F0" w14:textId="77777777" w:rsidR="004D3539" w:rsidRPr="00531924" w:rsidRDefault="004D3539" w:rsidP="001A13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44" w:hanging="144"/>
            </w:pPr>
            <w:r w:rsidRPr="00531924">
              <w:t xml:space="preserve">Patch </w:t>
            </w:r>
            <w:r>
              <w:t>i</w:t>
            </w:r>
            <w:r w:rsidRPr="00531924">
              <w:t>ndicator (1 if the segment appeared to have patch work, 0 otherwise)</w:t>
            </w:r>
          </w:p>
        </w:tc>
        <w:tc>
          <w:tcPr>
            <w:tcW w:w="606" w:type="pct"/>
            <w:vAlign w:val="center"/>
          </w:tcPr>
          <w:p w14:paraId="46186890" w14:textId="7B50530D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185</w:t>
            </w:r>
          </w:p>
        </w:tc>
        <w:tc>
          <w:tcPr>
            <w:tcW w:w="505" w:type="pct"/>
            <w:vAlign w:val="center"/>
          </w:tcPr>
          <w:p w14:paraId="391984FF" w14:textId="538F0D7C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0515</w:t>
            </w:r>
          </w:p>
        </w:tc>
        <w:tc>
          <w:tcPr>
            <w:tcW w:w="607" w:type="pct"/>
            <w:vAlign w:val="center"/>
          </w:tcPr>
          <w:p w14:paraId="3660A6D3" w14:textId="32054050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0.04</w:t>
            </w:r>
            <w:r>
              <w:rPr>
                <w:color w:val="000000"/>
              </w:rPr>
              <w:t>19</w:t>
            </w:r>
          </w:p>
        </w:tc>
        <w:tc>
          <w:tcPr>
            <w:tcW w:w="503" w:type="pct"/>
            <w:vAlign w:val="center"/>
          </w:tcPr>
          <w:p w14:paraId="784E7B0C" w14:textId="0E8116FB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266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EB383FD" w14:textId="095B4D77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015</w:t>
            </w:r>
          </w:p>
        </w:tc>
      </w:tr>
      <w:tr w:rsidR="004D3539" w:rsidRPr="00531924" w14:paraId="33B12B77" w14:textId="77777777" w:rsidTr="001A13BA">
        <w:trPr>
          <w:tblCellSpacing w:w="0" w:type="dxa"/>
          <w:jc w:val="center"/>
        </w:trPr>
        <w:tc>
          <w:tcPr>
            <w:tcW w:w="2257" w:type="pct"/>
            <w:shd w:val="clear" w:color="auto" w:fill="auto"/>
            <w:vAlign w:val="center"/>
          </w:tcPr>
          <w:p w14:paraId="1529C9F1" w14:textId="77777777" w:rsidR="004D3539" w:rsidRPr="00531924" w:rsidRDefault="004D3539" w:rsidP="001A13BA">
            <w:pPr>
              <w:pStyle w:val="Footer"/>
              <w:tabs>
                <w:tab w:val="clear" w:pos="4320"/>
                <w:tab w:val="clear" w:pos="8640"/>
              </w:tabs>
              <w:ind w:left="144" w:hanging="144"/>
            </w:pPr>
            <w:r w:rsidRPr="00531924">
              <w:t xml:space="preserve">Pavement </w:t>
            </w:r>
            <w:r>
              <w:t>s</w:t>
            </w:r>
            <w:r w:rsidRPr="00531924">
              <w:t xml:space="preserve">tructural </w:t>
            </w:r>
            <w:r>
              <w:t>c</w:t>
            </w:r>
            <w:r w:rsidRPr="00531924">
              <w:t xml:space="preserve">ondition (PSC) </w:t>
            </w:r>
          </w:p>
        </w:tc>
        <w:tc>
          <w:tcPr>
            <w:tcW w:w="606" w:type="pct"/>
            <w:vAlign w:val="center"/>
          </w:tcPr>
          <w:p w14:paraId="7F34E60F" w14:textId="77777777" w:rsidR="004D3539" w:rsidRPr="00531924" w:rsidRDefault="004D3539" w:rsidP="001A13BA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23</w:t>
            </w:r>
          </w:p>
        </w:tc>
        <w:tc>
          <w:tcPr>
            <w:tcW w:w="505" w:type="pct"/>
            <w:vAlign w:val="center"/>
          </w:tcPr>
          <w:p w14:paraId="2B6AC08A" w14:textId="77777777" w:rsidR="004D3539" w:rsidRPr="00531924" w:rsidRDefault="004D3539" w:rsidP="001A13BA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64</w:t>
            </w:r>
          </w:p>
        </w:tc>
        <w:tc>
          <w:tcPr>
            <w:tcW w:w="607" w:type="pct"/>
            <w:vAlign w:val="center"/>
          </w:tcPr>
          <w:p w14:paraId="396947F9" w14:textId="77777777" w:rsidR="004D3539" w:rsidRPr="00531924" w:rsidRDefault="004D3539" w:rsidP="001A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52</w:t>
            </w:r>
          </w:p>
        </w:tc>
        <w:tc>
          <w:tcPr>
            <w:tcW w:w="503" w:type="pct"/>
            <w:vAlign w:val="center"/>
          </w:tcPr>
          <w:p w14:paraId="16FAED22" w14:textId="77777777" w:rsidR="004D3539" w:rsidRPr="00531924" w:rsidRDefault="004D3539" w:rsidP="001A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33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367E461" w14:textId="77777777" w:rsidR="004D3539" w:rsidRPr="00531924" w:rsidRDefault="004D3539" w:rsidP="001A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0.000</w:t>
            </w:r>
            <w:r>
              <w:rPr>
                <w:color w:val="000000"/>
              </w:rPr>
              <w:t>2</w:t>
            </w:r>
          </w:p>
        </w:tc>
      </w:tr>
      <w:tr w:rsidR="004D3539" w:rsidRPr="00531924" w14:paraId="378B801B" w14:textId="77777777" w:rsidTr="00337821">
        <w:trPr>
          <w:tblCellSpacing w:w="0" w:type="dxa"/>
          <w:jc w:val="center"/>
        </w:trPr>
        <w:tc>
          <w:tcPr>
            <w:tcW w:w="2257" w:type="pct"/>
            <w:shd w:val="clear" w:color="auto" w:fill="auto"/>
            <w:vAlign w:val="center"/>
          </w:tcPr>
          <w:p w14:paraId="2EDD3FFC" w14:textId="77777777" w:rsidR="004D3539" w:rsidRPr="00531924" w:rsidRDefault="004D3539" w:rsidP="001A13BA">
            <w:pPr>
              <w:pStyle w:val="Footer"/>
              <w:tabs>
                <w:tab w:val="clear" w:pos="4320"/>
                <w:tab w:val="clear" w:pos="8640"/>
              </w:tabs>
              <w:ind w:left="144" w:hanging="144"/>
            </w:pPr>
            <w:r w:rsidRPr="00531924">
              <w:t>Noise (dB</w:t>
            </w:r>
            <w:r>
              <w:t>A</w:t>
            </w:r>
            <w:r w:rsidRPr="00531924">
              <w:t>) inside test vehicle during evaluation</w:t>
            </w:r>
            <w:r>
              <w:t xml:space="preserve"> if age less than 35 years old</w:t>
            </w:r>
          </w:p>
        </w:tc>
        <w:tc>
          <w:tcPr>
            <w:tcW w:w="606" w:type="pct"/>
          </w:tcPr>
          <w:p w14:paraId="21F25F90" w14:textId="7A6C063D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06</w:t>
            </w:r>
          </w:p>
        </w:tc>
        <w:tc>
          <w:tcPr>
            <w:tcW w:w="505" w:type="pct"/>
          </w:tcPr>
          <w:p w14:paraId="0A8EFFE5" w14:textId="1D383FEF" w:rsidR="004D3539" w:rsidRPr="00531924" w:rsidRDefault="004D3539" w:rsidP="00337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015</w:t>
            </w:r>
          </w:p>
        </w:tc>
        <w:tc>
          <w:tcPr>
            <w:tcW w:w="607" w:type="pct"/>
          </w:tcPr>
          <w:p w14:paraId="16477B2C" w14:textId="11F96B59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012</w:t>
            </w:r>
          </w:p>
        </w:tc>
        <w:tc>
          <w:tcPr>
            <w:tcW w:w="503" w:type="pct"/>
          </w:tcPr>
          <w:p w14:paraId="57878EA8" w14:textId="2897FFAA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008</w:t>
            </w:r>
          </w:p>
        </w:tc>
        <w:tc>
          <w:tcPr>
            <w:tcW w:w="522" w:type="pct"/>
            <w:shd w:val="clear" w:color="auto" w:fill="auto"/>
            <w:noWrap/>
          </w:tcPr>
          <w:p w14:paraId="608DB5FC" w14:textId="6A37D76D" w:rsidR="004D3539" w:rsidRPr="00531924" w:rsidRDefault="004D3539" w:rsidP="00337821">
            <w:pPr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0.00</w:t>
            </w:r>
            <w:r>
              <w:rPr>
                <w:color w:val="000000"/>
              </w:rPr>
              <w:t>01</w:t>
            </w:r>
          </w:p>
        </w:tc>
      </w:tr>
      <w:tr w:rsidR="004D3539" w:rsidRPr="00531924" w14:paraId="1485B50C" w14:textId="77777777" w:rsidTr="00337821">
        <w:trPr>
          <w:tblCellSpacing w:w="0" w:type="dxa"/>
          <w:jc w:val="center"/>
        </w:trPr>
        <w:tc>
          <w:tcPr>
            <w:tcW w:w="2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E5370" w14:textId="77777777" w:rsidR="004D3539" w:rsidRPr="00531924" w:rsidRDefault="004D3539" w:rsidP="001A13BA">
            <w:pPr>
              <w:pStyle w:val="Footer"/>
              <w:tabs>
                <w:tab w:val="clear" w:pos="4320"/>
                <w:tab w:val="clear" w:pos="8640"/>
              </w:tabs>
              <w:spacing w:after="120"/>
              <w:ind w:left="144" w:hanging="144"/>
            </w:pPr>
            <w:r w:rsidRPr="00531924">
              <w:t xml:space="preserve">Noise </w:t>
            </w:r>
            <w:r>
              <w:t>i</w:t>
            </w:r>
            <w:r w:rsidRPr="00531924">
              <w:t xml:space="preserve">ncrease </w:t>
            </w:r>
            <w:r>
              <w:t>i</w:t>
            </w:r>
            <w:r w:rsidRPr="00531924">
              <w:t>ndicator (1 if the noise inside test vehicle during evaluation increases by 3 dB</w:t>
            </w:r>
            <w:r>
              <w:t>A</w:t>
            </w:r>
            <w:r w:rsidRPr="00531924">
              <w:t xml:space="preserve"> or more between two adjac</w:t>
            </w:r>
            <w:r>
              <w:t>ent test segments, 0 otherwise)</w:t>
            </w:r>
            <w:r w:rsidRPr="00531924">
              <w:t xml:space="preserve"> 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78B3A670" w14:textId="3E705165" w:rsidR="004D3539" w:rsidRPr="00531924" w:rsidRDefault="004D3539" w:rsidP="0033782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761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6F312729" w14:textId="7C90B97F" w:rsidR="004D3539" w:rsidRPr="00531924" w:rsidRDefault="004D3539" w:rsidP="0033782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2116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7922D35E" w14:textId="651FF8F8" w:rsidR="004D3539" w:rsidRPr="00531924" w:rsidRDefault="004D3539" w:rsidP="00337821">
            <w:pPr>
              <w:spacing w:after="120"/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1722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4BDD8F25" w14:textId="751E6208" w:rsidR="004D3539" w:rsidRPr="00531924" w:rsidRDefault="004D3539" w:rsidP="00337821">
            <w:pPr>
              <w:spacing w:after="120"/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</w:t>
            </w:r>
            <w:r>
              <w:rPr>
                <w:color w:val="000000"/>
              </w:rPr>
              <w:t>1094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24456022" w14:textId="097F79B0" w:rsidR="004D3539" w:rsidRPr="00531924" w:rsidRDefault="004D3539" w:rsidP="00337821">
            <w:pPr>
              <w:spacing w:after="120"/>
              <w:jc w:val="center"/>
              <w:rPr>
                <w:color w:val="000000"/>
              </w:rPr>
            </w:pPr>
            <w:r w:rsidRPr="00531924">
              <w:rPr>
                <w:color w:val="000000"/>
              </w:rPr>
              <w:t>0.0</w:t>
            </w:r>
            <w:r>
              <w:rPr>
                <w:color w:val="000000"/>
              </w:rPr>
              <w:t>061</w:t>
            </w:r>
          </w:p>
        </w:tc>
      </w:tr>
      <w:bookmarkEnd w:id="2"/>
    </w:tbl>
    <w:p w14:paraId="687F5CC8" w14:textId="77777777" w:rsidR="004D3539" w:rsidRDefault="004D3539" w:rsidP="004D3539">
      <w:pPr>
        <w:pBdr>
          <w:top w:val="single" w:sz="4" w:space="1" w:color="auto"/>
        </w:pBdr>
        <w:tabs>
          <w:tab w:val="left" w:pos="360"/>
        </w:tabs>
        <w:spacing w:after="240" w:line="480" w:lineRule="auto"/>
        <w:jc w:val="both"/>
      </w:pPr>
    </w:p>
    <w:p w14:paraId="7917532C" w14:textId="77777777" w:rsidR="00337821" w:rsidRPr="004D3539" w:rsidRDefault="00337821" w:rsidP="004D3539">
      <w:pPr>
        <w:pStyle w:val="Caption"/>
        <w:spacing w:before="0" w:after="0"/>
        <w:ind w:left="0" w:right="0"/>
        <w:jc w:val="left"/>
      </w:pPr>
    </w:p>
    <w:sectPr w:rsidR="00A10E88" w:rsidRPr="004D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39"/>
    <w:rsid w:val="00040C9C"/>
    <w:rsid w:val="000A6596"/>
    <w:rsid w:val="002C2A8B"/>
    <w:rsid w:val="00337821"/>
    <w:rsid w:val="0036049F"/>
    <w:rsid w:val="004D3539"/>
    <w:rsid w:val="0055312E"/>
    <w:rsid w:val="00681C40"/>
    <w:rsid w:val="009C6089"/>
    <w:rsid w:val="00BA1E1C"/>
    <w:rsid w:val="00C46204"/>
    <w:rsid w:val="00E31EBD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8B91"/>
  <w15:chartTrackingRefBased/>
  <w15:docId w15:val="{77EB5D76-85EB-4BE8-A45D-1437C26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39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BodyText"/>
    <w:qFormat/>
    <w:rsid w:val="004D3539"/>
    <w:pPr>
      <w:widowControl w:val="0"/>
      <w:spacing w:before="240" w:after="240"/>
      <w:ind w:left="1915" w:right="1915"/>
      <w:jc w:val="center"/>
    </w:pPr>
    <w:rPr>
      <w:rFonts w:ascii="Times" w:hAnsi="Times"/>
      <w:snapToGrid w:val="0"/>
    </w:rPr>
  </w:style>
  <w:style w:type="paragraph" w:styleId="PlainText">
    <w:name w:val="Plain Text"/>
    <w:basedOn w:val="Normal"/>
    <w:link w:val="PlainTextChar"/>
    <w:rsid w:val="004D353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D3539"/>
    <w:rPr>
      <w:rFonts w:ascii="Courier New" w:eastAsia="Times New Roman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D35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539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4D3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539"/>
    <w:rPr>
      <w:rFonts w:eastAsia="Times New Roman"/>
      <w:szCs w:val="20"/>
    </w:rPr>
  </w:style>
  <w:style w:type="paragraph" w:styleId="Header">
    <w:name w:val="header"/>
    <w:basedOn w:val="Normal"/>
    <w:link w:val="HeaderChar"/>
    <w:rsid w:val="009C6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6089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Mannering, Fred</dc:creator>
  <cp:keywords/>
  <dc:description/>
  <cp:lastModifiedBy>Fred Mannering</cp:lastModifiedBy>
  <cp:revision>7</cp:revision>
  <dcterms:created xsi:type="dcterms:W3CDTF">2016-11-03T18:27:00Z</dcterms:created>
  <dcterms:modified xsi:type="dcterms:W3CDTF">2023-11-28T22:17:00Z</dcterms:modified>
</cp:coreProperties>
</file>